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5BD8" w:rsidRDefault="00645BD8">
      <w:pPr>
        <w:snapToGrid w:val="0"/>
        <w:jc w:val="center"/>
        <w:rPr>
          <w:sz w:val="6"/>
          <w:szCs w:val="6"/>
        </w:rPr>
      </w:pPr>
    </w:p>
    <w:p w:rsidR="00645BD8" w:rsidRDefault="00645BD8">
      <w:pPr>
        <w:snapToGrid w:val="0"/>
        <w:jc w:val="center"/>
        <w:rPr>
          <w:sz w:val="6"/>
          <w:szCs w:val="6"/>
        </w:rPr>
      </w:pPr>
    </w:p>
    <w:p w:rsidR="00645BD8" w:rsidRDefault="00ED7DC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645BD8" w:rsidRDefault="00645BD8" w:rsidP="00CD7F9E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645BD8" w:rsidRDefault="00ED7DCC" w:rsidP="00CD7F9E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3577B7">
        <w:trPr>
          <w:trHeight w:val="571"/>
        </w:trPr>
        <w:tc>
          <w:tcPr>
            <w:tcW w:w="1418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0020030</w:t>
            </w:r>
          </w:p>
        </w:tc>
        <w:tc>
          <w:tcPr>
            <w:tcW w:w="1134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日语翻译（1）</w:t>
            </w:r>
          </w:p>
        </w:tc>
      </w:tr>
      <w:tr w:rsidR="003577B7">
        <w:trPr>
          <w:trHeight w:val="571"/>
        </w:trPr>
        <w:tc>
          <w:tcPr>
            <w:tcW w:w="1418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3577B7">
        <w:trPr>
          <w:trHeight w:val="571"/>
        </w:trPr>
        <w:tc>
          <w:tcPr>
            <w:tcW w:w="1418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3577B7" w:rsidRDefault="00CD7F9E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D7F9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余颢</w:t>
            </w:r>
          </w:p>
        </w:tc>
        <w:tc>
          <w:tcPr>
            <w:tcW w:w="1134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577B7">
        <w:trPr>
          <w:trHeight w:val="571"/>
        </w:trPr>
        <w:tc>
          <w:tcPr>
            <w:tcW w:w="1418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3577B7" w:rsidRDefault="00BD5F94" w:rsidP="00CD7F9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商日1</w:t>
            </w:r>
            <w:r w:rsidR="00CD7F9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CD7F9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3577B7" w:rsidRDefault="00CD7F9E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1-6周线上</w:t>
            </w:r>
          </w:p>
        </w:tc>
      </w:tr>
      <w:tr w:rsidR="00645BD8">
        <w:trPr>
          <w:trHeight w:val="571"/>
        </w:trPr>
        <w:tc>
          <w:tcPr>
            <w:tcW w:w="1418" w:type="dxa"/>
            <w:vAlign w:val="center"/>
          </w:tcPr>
          <w:p w:rsidR="00645BD8" w:rsidRDefault="00ED7D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45BD8" w:rsidRPr="00CD7F9E" w:rsidRDefault="003577B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CD7F9E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周</w:t>
            </w:r>
            <w:r w:rsidR="00CD7F9E" w:rsidRPr="00CD7F9E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二</w:t>
            </w:r>
            <w:r w:rsidRPr="00CD7F9E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下午</w:t>
            </w:r>
            <w:r w:rsidR="00CD7F9E" w:rsidRPr="00CD7F9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 职业技术学院118</w:t>
            </w:r>
          </w:p>
        </w:tc>
      </w:tr>
      <w:tr w:rsidR="003577B7">
        <w:trPr>
          <w:trHeight w:val="571"/>
        </w:trPr>
        <w:tc>
          <w:tcPr>
            <w:tcW w:w="1418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577B7" w:rsidRPr="003577B7" w:rsidRDefault="003577B7" w:rsidP="003577B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577B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高职高专日语类课程规划教材《日语翻译》，张鸿成、钱力奋总主编，大连理工大学出版社</w:t>
            </w:r>
          </w:p>
        </w:tc>
      </w:tr>
      <w:tr w:rsidR="003577B7">
        <w:trPr>
          <w:trHeight w:val="571"/>
        </w:trPr>
        <w:tc>
          <w:tcPr>
            <w:tcW w:w="1418" w:type="dxa"/>
            <w:vAlign w:val="center"/>
          </w:tcPr>
          <w:p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577B7" w:rsidRPr="003577B7" w:rsidRDefault="003577B7" w:rsidP="003577B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577B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《翻译教程》；张鸿成编；上海外语教育出版社出版</w:t>
            </w:r>
            <w:r w:rsidRPr="003577B7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2005</w:t>
            </w:r>
            <w:r w:rsidRPr="003577B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 w:rsidRPr="003577B7"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  <w:r w:rsidRPr="003577B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</w:p>
        </w:tc>
      </w:tr>
    </w:tbl>
    <w:p w:rsidR="00645BD8" w:rsidRDefault="00645BD8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645BD8" w:rsidRDefault="00ED7DCC" w:rsidP="00CD7F9E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3577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577B7" w:rsidTr="007F0E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句法分析在日汉翻译中的应用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CD7F9E">
            <w:pPr>
              <w:snapToGrid w:val="0"/>
              <w:spacing w:beforeLines="15" w:afterLines="15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分析句子</w:t>
            </w:r>
          </w:p>
        </w:tc>
      </w:tr>
      <w:tr w:rsidR="003577B7" w:rsidTr="007F0E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Pr="007C05DC" w:rsidRDefault="003577B7" w:rsidP="003577B7">
            <w:pPr>
              <w:rPr>
                <w:rFonts w:ascii="宋体" w:hAnsi="宋体"/>
              </w:rPr>
            </w:pPr>
            <w:r w:rsidRPr="003A456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第一课合用谓语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CD7F9E">
            <w:pPr>
              <w:snapToGrid w:val="0"/>
              <w:spacing w:beforeLines="15" w:afterLines="15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CD7F9E">
            <w:pPr>
              <w:snapToGrid w:val="0"/>
              <w:spacing w:beforeLines="15" w:afterLines="15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分析句子</w:t>
            </w:r>
          </w:p>
        </w:tc>
      </w:tr>
      <w:tr w:rsidR="003577B7" w:rsidTr="007F0E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第一课  </w:t>
            </w:r>
            <w:r w:rsidRPr="003A456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合用谓语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CD7F9E">
            <w:pPr>
              <w:snapToGrid w:val="0"/>
              <w:spacing w:beforeLines="15" w:afterLines="15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CD7F9E">
            <w:pPr>
              <w:snapToGrid w:val="0"/>
              <w:spacing w:beforeLines="15" w:afterLines="15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翻译句子</w:t>
            </w:r>
          </w:p>
        </w:tc>
      </w:tr>
      <w:tr w:rsidR="003577B7" w:rsidTr="007F0E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3A456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第二课  长句中的并列、中顿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CD7F9E">
            <w:pPr>
              <w:snapToGrid w:val="0"/>
              <w:spacing w:beforeLines="15" w:afterLines="15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分析句子</w:t>
            </w:r>
          </w:p>
        </w:tc>
      </w:tr>
      <w:tr w:rsidR="003577B7" w:rsidTr="007F0E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3A456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第二课  句长中的并列、中顿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CD7F9E">
            <w:pPr>
              <w:snapToGrid w:val="0"/>
              <w:spacing w:beforeLines="15" w:afterLines="15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翻译句子</w:t>
            </w:r>
          </w:p>
        </w:tc>
      </w:tr>
      <w:tr w:rsidR="003577B7" w:rsidTr="007F0E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Pr="007C05DC" w:rsidRDefault="003577B7" w:rsidP="003577B7">
            <w:pPr>
              <w:rPr>
                <w:rFonts w:ascii="宋体" w:hAnsi="宋体"/>
              </w:rPr>
            </w:pPr>
            <w:r w:rsidRPr="003A456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第三课  含有因果、转折等关系的长句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CD7F9E">
            <w:pPr>
              <w:snapToGrid w:val="0"/>
              <w:spacing w:beforeLines="15" w:afterLines="15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CD7F9E">
            <w:pPr>
              <w:snapToGrid w:val="0"/>
              <w:spacing w:beforeLines="15" w:afterLines="15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分析句子</w:t>
            </w:r>
          </w:p>
        </w:tc>
      </w:tr>
      <w:tr w:rsidR="003577B7" w:rsidTr="007F0E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Pr="007C05DC" w:rsidRDefault="003577B7" w:rsidP="003577B7">
            <w:pPr>
              <w:rPr>
                <w:rFonts w:ascii="宋体" w:hAnsi="宋体"/>
              </w:rPr>
            </w:pPr>
            <w:r w:rsidRPr="003A456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第三课  含有因果、转折等关系的长句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CD7F9E">
            <w:pPr>
              <w:snapToGrid w:val="0"/>
              <w:spacing w:beforeLines="15" w:afterLines="15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CD7F9E">
            <w:pPr>
              <w:snapToGrid w:val="0"/>
              <w:spacing w:beforeLines="15" w:afterLines="15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翻译句子</w:t>
            </w:r>
          </w:p>
        </w:tc>
      </w:tr>
      <w:tr w:rsidR="003577B7" w:rsidTr="007F0E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Pr="007C05DC" w:rsidRDefault="003577B7" w:rsidP="003577B7">
            <w:pPr>
              <w:rPr>
                <w:rFonts w:ascii="宋体" w:hAnsi="宋体"/>
              </w:rPr>
            </w:pPr>
            <w:r w:rsidRPr="003A456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第四课  句中有较长修饰句节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CD7F9E">
            <w:pPr>
              <w:snapToGrid w:val="0"/>
              <w:spacing w:beforeLines="15" w:afterLines="15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分析句子</w:t>
            </w:r>
          </w:p>
        </w:tc>
      </w:tr>
      <w:tr w:rsidR="003577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Pr="007C05DC" w:rsidRDefault="003577B7" w:rsidP="003577B7">
            <w:pPr>
              <w:rPr>
                <w:rFonts w:ascii="宋体" w:hAnsi="宋体"/>
              </w:rPr>
            </w:pPr>
            <w:r w:rsidRPr="003A456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第四课  句中有较长修饰句节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CD7F9E">
            <w:pPr>
              <w:snapToGrid w:val="0"/>
              <w:spacing w:beforeLines="15" w:afterLines="15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CD7F9E">
            <w:pPr>
              <w:snapToGrid w:val="0"/>
              <w:spacing w:beforeLines="15" w:afterLines="15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翻译句子</w:t>
            </w:r>
          </w:p>
        </w:tc>
      </w:tr>
      <w:tr w:rsidR="003577B7" w:rsidTr="007F0E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rPr>
                <w:rFonts w:ascii="黑体" w:eastAsia="黑体" w:hAnsi="黑体"/>
                <w:sz w:val="21"/>
                <w:szCs w:val="21"/>
              </w:rPr>
            </w:pPr>
            <w:r w:rsidRPr="00D0470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第五课 含有插入句节的长句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CD7F9E">
            <w:pPr>
              <w:snapToGrid w:val="0"/>
              <w:spacing w:beforeLines="15" w:afterLines="15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CD7F9E">
            <w:pPr>
              <w:snapToGrid w:val="0"/>
              <w:spacing w:beforeLines="15" w:afterLines="15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分析句子</w:t>
            </w:r>
          </w:p>
        </w:tc>
      </w:tr>
      <w:tr w:rsidR="003577B7" w:rsidTr="007F0E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rPr>
                <w:rFonts w:ascii="黑体" w:eastAsia="黑体" w:hAnsi="黑体"/>
                <w:sz w:val="21"/>
                <w:szCs w:val="21"/>
              </w:rPr>
            </w:pPr>
            <w:r w:rsidRPr="00D0470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第五课 含有插入句节的长句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CD7F9E">
            <w:pPr>
              <w:snapToGrid w:val="0"/>
              <w:spacing w:beforeLines="15" w:afterLines="15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翻译句子</w:t>
            </w:r>
          </w:p>
        </w:tc>
      </w:tr>
      <w:tr w:rsidR="003577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Pr="007C05DC" w:rsidRDefault="003577B7" w:rsidP="003577B7">
            <w:pPr>
              <w:rPr>
                <w:rFonts w:ascii="宋体" w:hAnsi="宋体"/>
              </w:rPr>
            </w:pPr>
            <w:r w:rsidRPr="00D0470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第六课  句中套句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CD7F9E">
            <w:pPr>
              <w:snapToGrid w:val="0"/>
              <w:spacing w:beforeLines="15" w:afterLines="15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分析句子</w:t>
            </w:r>
          </w:p>
        </w:tc>
      </w:tr>
      <w:tr w:rsidR="003577B7" w:rsidTr="007F0E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0470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第六课  句中套句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0470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0470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翻译句子</w:t>
            </w:r>
          </w:p>
        </w:tc>
      </w:tr>
      <w:tr w:rsidR="003577B7" w:rsidTr="007F0E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0470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第七课  句节中包含多层次的长句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Pr="00D04702" w:rsidRDefault="003577B7" w:rsidP="003577B7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D0470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Pr="00D04702" w:rsidRDefault="003577B7" w:rsidP="003577B7">
            <w:pPr>
              <w:widowControl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D0470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分析句子</w:t>
            </w:r>
          </w:p>
        </w:tc>
      </w:tr>
      <w:tr w:rsidR="003577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Pr="00D04702" w:rsidRDefault="003577B7" w:rsidP="003577B7">
            <w:pPr>
              <w:widowControl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D0470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Pr="00D04702" w:rsidRDefault="003577B7" w:rsidP="003577B7">
            <w:pPr>
              <w:widowControl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D0470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第七课  句节中包含多层次的长句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Pr="00D04702" w:rsidRDefault="003577B7" w:rsidP="003577B7">
            <w:pPr>
              <w:widowControl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D0470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Pr="00D04702" w:rsidRDefault="003577B7" w:rsidP="003577B7">
            <w:pPr>
              <w:widowControl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D0470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翻译句子</w:t>
            </w:r>
          </w:p>
        </w:tc>
      </w:tr>
      <w:tr w:rsidR="003577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Default="003577B7" w:rsidP="003577B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040D6">
              <w:rPr>
                <w:rFonts w:ascii="黑体" w:eastAsia="黑体" w:hAnsi="黑体" w:hint="eastAsia"/>
                <w:sz w:val="21"/>
                <w:szCs w:val="21"/>
              </w:rPr>
              <w:t>第八课  综合分析（一）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Pr="00D04702" w:rsidRDefault="003577B7" w:rsidP="003577B7">
            <w:pPr>
              <w:widowControl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4702">
              <w:rPr>
                <w:rFonts w:ascii="黑体" w:eastAsia="黑体" w:hAnsi="黑体" w:hint="eastAsia"/>
                <w:sz w:val="21"/>
                <w:szCs w:val="21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7B7" w:rsidRPr="00D04702" w:rsidRDefault="003577B7" w:rsidP="003577B7">
            <w:pPr>
              <w:widowControl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4702">
              <w:rPr>
                <w:rFonts w:ascii="黑体" w:eastAsia="黑体" w:hAnsi="黑体" w:hint="eastAsia"/>
                <w:sz w:val="21"/>
                <w:szCs w:val="21"/>
              </w:rPr>
              <w:t>分析句子</w:t>
            </w:r>
          </w:p>
        </w:tc>
      </w:tr>
    </w:tbl>
    <w:p w:rsidR="00645BD8" w:rsidRDefault="00645BD8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645BD8" w:rsidRDefault="00ED7DCC" w:rsidP="00CD7F9E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645BD8">
        <w:tc>
          <w:tcPr>
            <w:tcW w:w="1809" w:type="dxa"/>
            <w:shd w:val="clear" w:color="auto" w:fill="auto"/>
          </w:tcPr>
          <w:p w:rsidR="00645BD8" w:rsidRDefault="00ED7DCC" w:rsidP="00CD7F9E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45BD8" w:rsidRDefault="00ED7DCC" w:rsidP="00CD7F9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645BD8" w:rsidRDefault="00ED7DCC" w:rsidP="00CD7F9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D5F94">
        <w:tc>
          <w:tcPr>
            <w:tcW w:w="1809" w:type="dxa"/>
            <w:shd w:val="clear" w:color="auto" w:fill="auto"/>
          </w:tcPr>
          <w:p w:rsidR="00BD5F94" w:rsidRPr="00214E06" w:rsidRDefault="00BD5F94" w:rsidP="00CD7F9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bookmarkStart w:id="0" w:name="_GoBack" w:colFirst="1" w:colLast="1"/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D5F94" w:rsidRDefault="00BD5F94" w:rsidP="00CD7F9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:rsidR="00BD5F94" w:rsidRDefault="00BD5F94" w:rsidP="00CD7F9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BD5F94">
        <w:tc>
          <w:tcPr>
            <w:tcW w:w="1809" w:type="dxa"/>
            <w:shd w:val="clear" w:color="auto" w:fill="auto"/>
          </w:tcPr>
          <w:p w:rsidR="00BD5F94" w:rsidRPr="00214E06" w:rsidRDefault="00BD5F94" w:rsidP="00CD7F9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D5F94" w:rsidRDefault="00BD5F94" w:rsidP="00CD7F9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BD5F94" w:rsidRDefault="00BD5F94" w:rsidP="00CD7F9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D5F94">
        <w:tc>
          <w:tcPr>
            <w:tcW w:w="1809" w:type="dxa"/>
            <w:shd w:val="clear" w:color="auto" w:fill="auto"/>
          </w:tcPr>
          <w:p w:rsidR="00BD5F94" w:rsidRPr="00214E06" w:rsidRDefault="00BD5F94" w:rsidP="00CD7F9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D5F94" w:rsidRDefault="00BD5F94" w:rsidP="00CD7F9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BD5F94" w:rsidRDefault="00BD5F94" w:rsidP="00CD7F9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BD5F94">
        <w:tc>
          <w:tcPr>
            <w:tcW w:w="1809" w:type="dxa"/>
            <w:shd w:val="clear" w:color="auto" w:fill="auto"/>
          </w:tcPr>
          <w:p w:rsidR="00BD5F94" w:rsidRPr="00214E06" w:rsidRDefault="00BD5F94" w:rsidP="00CD7F9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D5F94" w:rsidRDefault="00BD5F94" w:rsidP="00CD7F9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BD5F94" w:rsidRDefault="00BD5F94" w:rsidP="00CD7F9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bookmarkEnd w:id="0"/>
    </w:tbl>
    <w:p w:rsidR="00645BD8" w:rsidRDefault="00645BD8"/>
    <w:p w:rsidR="00645BD8" w:rsidRDefault="00ED7DCC" w:rsidP="00CD7F9E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645BD8" w:rsidRDefault="00ED7DCC" w:rsidP="00CD7F9E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645BD8" w:rsidRDefault="00ED7DCC" w:rsidP="00CD7F9E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645BD8" w:rsidRDefault="00ED7DCC" w:rsidP="00CD7F9E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 w:hint="eastAsia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CD7F9E" w:rsidRDefault="00CD7F9E" w:rsidP="00CD7F9E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 w:hint="eastAsia"/>
          <w:color w:val="000000"/>
          <w:position w:val="-20"/>
          <w:lang w:eastAsia="zh-CN"/>
        </w:rPr>
      </w:pPr>
    </w:p>
    <w:p w:rsidR="00CD7F9E" w:rsidRDefault="00CD7F9E" w:rsidP="00CD7F9E">
      <w:pPr>
        <w:tabs>
          <w:tab w:val="left" w:pos="3210"/>
          <w:tab w:val="left" w:pos="7560"/>
        </w:tabs>
        <w:spacing w:beforeLines="20" w:line="360" w:lineRule="auto"/>
        <w:ind w:firstLineChars="150" w:firstLine="360"/>
        <w:jc w:val="both"/>
        <w:outlineLvl w:val="0"/>
        <w:rPr>
          <w:rFonts w:ascii="仿宋" w:eastAsia="仿宋" w:hAnsi="仿宋" w:hint="eastAsia"/>
          <w:color w:val="000000"/>
          <w:position w:val="-20"/>
          <w:lang w:eastAsia="zh-CN"/>
        </w:rPr>
      </w:pPr>
      <w:r w:rsidRPr="00CD7F9E">
        <w:rPr>
          <w:rFonts w:asciiTheme="majorEastAsia" w:eastAsiaTheme="majorEastAsia" w:hAnsiTheme="majorEastAsia" w:hint="eastAsia"/>
          <w:color w:val="000000"/>
          <w:position w:val="-20"/>
        </w:rPr>
        <w:t>任课教师：</w:t>
      </w:r>
      <w:r>
        <w:rPr>
          <w:rFonts w:asciiTheme="majorEastAsia" w:eastAsiaTheme="majorEastAsia" w:hAnsiTheme="majorEastAsia" w:hint="eastAsia"/>
          <w:color w:val="000000"/>
          <w:position w:val="-20"/>
        </w:rPr>
        <w:t>余</w:t>
      </w:r>
      <w:r w:rsidRPr="00CD7F9E">
        <w:rPr>
          <w:rFonts w:asciiTheme="majorEastAsia" w:eastAsiaTheme="majorEastAsia" w:hAnsiTheme="majorEastAsia" w:hint="eastAsia"/>
          <w:color w:val="000000"/>
          <w:position w:val="-20"/>
        </w:rPr>
        <w:t>颢</w:t>
      </w:r>
      <w:r>
        <w:rPr>
          <w:rFonts w:asciiTheme="majorEastAsia" w:eastAsiaTheme="majorEastAsia" w:hAnsiTheme="majorEastAsia" w:hint="eastAsia"/>
          <w:color w:val="000000"/>
          <w:position w:val="-20"/>
          <w:lang w:eastAsia="zh-CN"/>
        </w:rPr>
        <w:t xml:space="preserve">           </w:t>
      </w:r>
      <w:r w:rsidRPr="00CD7F9E">
        <w:rPr>
          <w:rFonts w:asciiTheme="majorEastAsia" w:eastAsiaTheme="majorEastAsia" w:hAnsiTheme="majorEastAsia" w:hint="eastAsia"/>
          <w:color w:val="000000"/>
          <w:position w:val="-20"/>
          <w:lang w:eastAsia="zh-CN"/>
        </w:rPr>
        <w:t>系</w:t>
      </w:r>
      <w:r w:rsidRPr="00CD7F9E">
        <w:rPr>
          <w:rFonts w:asciiTheme="majorEastAsia" w:eastAsiaTheme="majorEastAsia" w:hAnsiTheme="majorEastAsia" w:hint="eastAsia"/>
          <w:color w:val="000000"/>
          <w:position w:val="-20"/>
        </w:rPr>
        <w:t>主任审核：</w:t>
      </w:r>
      <w:r>
        <w:rPr>
          <w:rFonts w:asciiTheme="majorEastAsia" w:eastAsiaTheme="majorEastAsia" w:hAnsiTheme="majorEastAsia" w:hint="eastAsia"/>
          <w:color w:val="000000"/>
          <w:position w:val="-20"/>
        </w:rPr>
        <w:t>左翼</w:t>
      </w:r>
      <w:r>
        <w:rPr>
          <w:rFonts w:asciiTheme="majorEastAsia" w:eastAsiaTheme="majorEastAsia" w:hAnsiTheme="majorEastAsia" w:hint="eastAsia"/>
          <w:color w:val="000000"/>
          <w:position w:val="-20"/>
          <w:lang w:eastAsia="zh-CN"/>
        </w:rPr>
        <w:t xml:space="preserve">     </w:t>
      </w:r>
      <w:r w:rsidRPr="00CD7F9E">
        <w:rPr>
          <w:rFonts w:asciiTheme="majorEastAsia" w:eastAsiaTheme="majorEastAsia" w:hAnsiTheme="majorEastAsia" w:hint="eastAsia"/>
          <w:color w:val="000000"/>
          <w:position w:val="-20"/>
        </w:rPr>
        <w:t>日期：</w:t>
      </w:r>
      <w:r>
        <w:rPr>
          <w:rFonts w:asciiTheme="majorEastAsia" w:eastAsiaTheme="majorEastAsia" w:hAnsiTheme="majorEastAsia" w:hint="eastAsia"/>
          <w:color w:val="000000"/>
          <w:position w:val="-20"/>
          <w:lang w:eastAsia="zh-CN"/>
        </w:rPr>
        <w:t>2020.3</w:t>
      </w:r>
    </w:p>
    <w:p w:rsidR="00CD7F9E" w:rsidRDefault="00CD7F9E" w:rsidP="00CD7F9E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 w:hint="eastAsia"/>
          <w:color w:val="000000"/>
          <w:position w:val="-20"/>
          <w:lang w:eastAsia="zh-CN"/>
        </w:rPr>
      </w:pPr>
    </w:p>
    <w:sectPr w:rsidR="00CD7F9E" w:rsidSect="005B69F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6C2" w:rsidRDefault="00FB36C2">
      <w:r>
        <w:separator/>
      </w:r>
    </w:p>
  </w:endnote>
  <w:endnote w:type="continuationSeparator" w:id="1">
    <w:p w:rsidR="00FB36C2" w:rsidRDefault="00FB3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D8" w:rsidRDefault="005B69F5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D7DCC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D7DCC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645BD8" w:rsidRDefault="00ED7DCC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D8" w:rsidRDefault="00ED7DC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5B69F5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5B69F5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D7F9E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5B69F5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645BD8" w:rsidRDefault="00ED7DCC" w:rsidP="00CD7F9E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6C2" w:rsidRDefault="00FB36C2">
      <w:r>
        <w:separator/>
      </w:r>
    </w:p>
  </w:footnote>
  <w:footnote w:type="continuationSeparator" w:id="1">
    <w:p w:rsidR="00FB36C2" w:rsidRDefault="00FB3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D8" w:rsidRDefault="00ED7DCC" w:rsidP="00CD7F9E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D8" w:rsidRDefault="005B69F5" w:rsidP="00CD7F9E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5B69F5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645BD8" w:rsidRDefault="00ED7DCC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577B7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B69F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5BD8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4BAE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5F94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7F9E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D7DCC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36C2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F5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5B6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5B69F5"/>
  </w:style>
  <w:style w:type="character" w:styleId="a6">
    <w:name w:val="Hyperlink"/>
    <w:rsid w:val="005B69F5"/>
    <w:rPr>
      <w:color w:val="0000FF"/>
      <w:u w:val="single"/>
    </w:rPr>
  </w:style>
  <w:style w:type="table" w:styleId="a7">
    <w:name w:val="Table Grid"/>
    <w:basedOn w:val="a1"/>
    <w:qFormat/>
    <w:rsid w:val="005B69F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5B69F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5F73C3D-8AA6-4470-BAA5-64012B73C9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885</Characters>
  <Application>Microsoft Office Word</Application>
  <DocSecurity>0</DocSecurity>
  <Lines>7</Lines>
  <Paragraphs>2</Paragraphs>
  <ScaleCrop>false</ScaleCrop>
  <Company>CMT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Windows 用户</cp:lastModifiedBy>
  <cp:revision>33</cp:revision>
  <cp:lastPrinted>2015-03-18T03:45:00Z</cp:lastPrinted>
  <dcterms:created xsi:type="dcterms:W3CDTF">2015-08-27T04:51:00Z</dcterms:created>
  <dcterms:modified xsi:type="dcterms:W3CDTF">2020-03-06T12:21:00Z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