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line="480" w:lineRule="exact"/>
        <w:jc w:val="left"/>
        <w:rPr>
          <w:rFonts w:ascii="黑体" w:hAnsi="宋体" w:eastAsia="黑体"/>
          <w:bCs/>
          <w:kern w:val="0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6350" b="1143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hint="eastAsia" w:ascii="宋体" w:hAnsi="宋体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hint="eastAsia" w:ascii="宋体" w:hAnsi="宋体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8pt;margin-top:27.55pt;height:22.1pt;width:207.5pt;mso-position-horizontal-relative:page;mso-position-vertical-relative:page;z-index:251658240;mso-width-relative:page;mso-height-relative:page;" fillcolor="#FFFFFF" filled="t" stroked="f" coordsize="21600,21600" o:gfxdata="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AAAAAZHJzL1BLAQIUABQAAAAIAIdO4kDLVkea1AAAAAgBAAAP&#10;AAAAAAAAAAEAIAAAACIAAABkcnMvZG93bnJldi54bWxQSwECFAAUAAAACACHTuJAa1QOrVUCAACd&#10;BAAADgAAAAAAAAABACAAAAAjAQAAZHJzL2Uyb0RvYy54bWxQSwUGAAAAAAYABgBZAQAA6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hint="eastAsia" w:ascii="宋体" w:hAnsi="宋体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hint="eastAsia" w:ascii="宋体" w:hAnsi="宋体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hint="eastAsia" w:ascii="宋体" w:hAnsi="宋体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288" w:lineRule="auto"/>
        <w:jc w:val="center"/>
        <w:rPr>
          <w:rFonts w:asciiTheme="minorEastAsia" w:hAnsiTheme="minorEastAsia" w:eastAsiaTheme="minorEastAsia"/>
          <w:bCs/>
          <w:kern w:val="0"/>
          <w:sz w:val="40"/>
          <w:szCs w:val="40"/>
        </w:rPr>
      </w:pPr>
      <w:r>
        <w:rPr>
          <w:rFonts w:hint="eastAsia" w:asciiTheme="minorEastAsia" w:hAnsiTheme="minorEastAsia" w:eastAsiaTheme="minorEastAsia"/>
          <w:bCs/>
          <w:kern w:val="0"/>
          <w:sz w:val="40"/>
          <w:szCs w:val="40"/>
        </w:rPr>
        <w:t>《秘书实务》课程</w:t>
      </w:r>
      <w:r>
        <w:rPr>
          <w:rFonts w:hint="eastAsia" w:ascii="方正小标宋简体" w:hAnsi="宋体" w:eastAsia="方正小标宋简体"/>
          <w:bCs/>
          <w:kern w:val="0"/>
          <w:sz w:val="40"/>
          <w:szCs w:val="40"/>
        </w:rPr>
        <w:t>教学大纲</w:t>
      </w:r>
    </w:p>
    <w:p>
      <w:pPr>
        <w:spacing w:line="288" w:lineRule="auto"/>
        <w:jc w:val="center"/>
        <w:rPr>
          <w:b/>
          <w:sz w:val="28"/>
          <w:szCs w:val="30"/>
        </w:rPr>
      </w:pPr>
      <w:r>
        <w:rPr>
          <w:rFonts w:hint="eastAsia"/>
          <w:b/>
          <w:sz w:val="28"/>
          <w:szCs w:val="30"/>
        </w:rPr>
        <w:t>【秘书实务】</w:t>
      </w:r>
    </w:p>
    <w:p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rFonts w:ascii="微软雅黑" w:hAnsi="微软雅黑" w:eastAsia="微软雅黑"/>
          <w:color w:val="000000"/>
          <w:szCs w:val="21"/>
          <w:shd w:val="clear" w:color="auto" w:fill="FFFFFF"/>
        </w:rPr>
        <w:t>secretary skills</w:t>
      </w:r>
      <w:r>
        <w:rPr>
          <w:rFonts w:hint="eastAsia"/>
          <w:b/>
          <w:sz w:val="28"/>
          <w:szCs w:val="30"/>
        </w:rPr>
        <w:t>】</w:t>
      </w:r>
      <w:bookmarkStart w:id="0" w:name="a2"/>
      <w:bookmarkEnd w:id="0"/>
    </w:p>
    <w:p>
      <w:pPr>
        <w:spacing w:before="156" w:beforeLines="50" w:after="156" w:afterLines="50" w:line="288" w:lineRule="auto"/>
        <w:ind w:firstLine="360" w:firstLineChars="150"/>
        <w:rPr>
          <w:b/>
          <w:color w:val="008080"/>
          <w:sz w:val="30"/>
          <w:szCs w:val="30"/>
        </w:rPr>
      </w:pPr>
      <w:r>
        <w:rPr>
          <w:rFonts w:ascii="黑体" w:hAnsi="宋体" w:eastAsia="黑体"/>
          <w:sz w:val="24"/>
        </w:rPr>
        <w:t>一</w:t>
      </w:r>
      <w:r>
        <w:rPr>
          <w:rFonts w:hint="eastAsia" w:ascii="黑体" w:hAnsi="宋体" w:eastAsia="黑体"/>
          <w:sz w:val="24"/>
        </w:rPr>
        <w:t>、</w:t>
      </w:r>
      <w:r>
        <w:rPr>
          <w:rFonts w:ascii="黑体" w:hAnsi="宋体" w:eastAsia="黑体"/>
          <w:sz w:val="24"/>
        </w:rPr>
        <w:t>基本信息（必填项）</w:t>
      </w:r>
    </w:p>
    <w:p>
      <w:pPr>
        <w:snapToGrid w:val="0"/>
        <w:spacing w:line="288" w:lineRule="auto"/>
        <w:ind w:firstLine="394" w:firstLineChars="196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 xml:space="preserve"> 0010106 </w:t>
      </w:r>
      <w:r>
        <w:rPr>
          <w:color w:val="000000"/>
          <w:sz w:val="20"/>
          <w:szCs w:val="20"/>
        </w:rPr>
        <w:t>】</w:t>
      </w:r>
    </w:p>
    <w:p>
      <w:pPr>
        <w:snapToGrid w:val="0"/>
        <w:spacing w:line="288" w:lineRule="auto"/>
        <w:ind w:firstLine="394" w:firstLineChars="196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 xml:space="preserve">  </w:t>
      </w:r>
      <w:r>
        <w:rPr>
          <w:rFonts w:hint="eastAsia"/>
          <w:color w:val="000000"/>
          <w:sz w:val="20"/>
          <w:szCs w:val="20"/>
          <w:lang w:val="en-US" w:eastAsia="zh-CN"/>
        </w:rPr>
        <w:t>2</w:t>
      </w:r>
      <w:r>
        <w:rPr>
          <w:rFonts w:hint="eastAsia"/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>】</w:t>
      </w:r>
    </w:p>
    <w:p>
      <w:pPr>
        <w:snapToGrid w:val="0"/>
        <w:spacing w:line="288" w:lineRule="auto"/>
        <w:ind w:firstLine="394" w:firstLineChars="196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高职学院日语系</w:t>
      </w:r>
      <w:r>
        <w:rPr>
          <w:color w:val="000000"/>
          <w:sz w:val="20"/>
          <w:szCs w:val="20"/>
        </w:rPr>
        <w:t>】</w:t>
      </w:r>
    </w:p>
    <w:p>
      <w:pPr>
        <w:snapToGrid w:val="0"/>
        <w:spacing w:line="288" w:lineRule="auto"/>
        <w:ind w:firstLine="394" w:firstLineChars="196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专业方向选修</w:t>
      </w:r>
      <w:r>
        <w:rPr>
          <w:color w:val="000000"/>
          <w:sz w:val="20"/>
          <w:szCs w:val="20"/>
        </w:rPr>
        <w:t>】</w:t>
      </w:r>
      <w:r>
        <w:rPr>
          <w:rFonts w:hint="eastAsia"/>
          <w:color w:val="000000"/>
          <w:sz w:val="20"/>
          <w:szCs w:val="20"/>
        </w:rPr>
        <w:t xml:space="preserve"> </w:t>
      </w:r>
    </w:p>
    <w:p>
      <w:pPr>
        <w:snapToGrid w:val="0"/>
        <w:spacing w:line="288" w:lineRule="auto"/>
        <w:ind w:firstLine="394" w:firstLineChars="196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b/>
          <w:bCs/>
          <w:color w:val="000000"/>
          <w:sz w:val="20"/>
          <w:szCs w:val="20"/>
        </w:rPr>
        <w:t>高职学院日语系</w:t>
      </w:r>
    </w:p>
    <w:p>
      <w:pPr>
        <w:snapToGrid w:val="0"/>
        <w:spacing w:line="288" w:lineRule="auto"/>
        <w:ind w:firstLine="394" w:firstLineChars="196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>
      <w:pPr>
        <w:snapToGrid w:val="0"/>
        <w:spacing w:line="288" w:lineRule="auto"/>
        <w:ind w:firstLine="360" w:firstLineChars="200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>教材</w:t>
      </w:r>
      <w:r>
        <w:rPr>
          <w:rFonts w:hint="eastAsia" w:hAnsi="宋体"/>
          <w:sz w:val="18"/>
          <w:szCs w:val="18"/>
        </w:rPr>
        <w:t>：</w:t>
      </w:r>
      <w:r>
        <w:rPr>
          <w:rFonts w:hAnsi="宋体"/>
          <w:sz w:val="18"/>
          <w:szCs w:val="18"/>
        </w:rPr>
        <w:t>【</w:t>
      </w:r>
      <w:r>
        <w:rPr>
          <w:rFonts w:hint="eastAsia" w:hAnsi="宋体"/>
          <w:sz w:val="18"/>
          <w:szCs w:val="18"/>
        </w:rPr>
        <w:t>《涉外秘书导论》，杨剑宇主编，华东师范大学出版社2013年1月</w:t>
      </w:r>
      <w:r>
        <w:rPr>
          <w:rFonts w:hAnsi="宋体"/>
          <w:sz w:val="18"/>
          <w:szCs w:val="18"/>
        </w:rPr>
        <w:t>】</w:t>
      </w:r>
    </w:p>
    <w:p>
      <w:pPr>
        <w:snapToGrid w:val="0"/>
        <w:spacing w:line="288" w:lineRule="auto"/>
        <w:ind w:firstLine="360" w:firstLineChars="200"/>
        <w:rPr>
          <w:rFonts w:hAnsi="宋体"/>
          <w:sz w:val="18"/>
          <w:szCs w:val="18"/>
        </w:rPr>
      </w:pPr>
      <w:r>
        <w:rPr>
          <w:rFonts w:hAnsi="宋体"/>
          <w:sz w:val="18"/>
          <w:szCs w:val="18"/>
        </w:rPr>
        <w:t>参考</w:t>
      </w:r>
      <w:r>
        <w:rPr>
          <w:rFonts w:hint="eastAsia" w:hAnsi="宋体"/>
          <w:sz w:val="18"/>
          <w:szCs w:val="18"/>
        </w:rPr>
        <w:t>书目：【《秘书理论与实务(应用型本科规划教材)》，孙芳芳主编，浙江大学出版社，2007年</w:t>
      </w:r>
      <w:r>
        <w:rPr>
          <w:rFonts w:hAnsi="宋体"/>
          <w:sz w:val="18"/>
          <w:szCs w:val="18"/>
        </w:rPr>
        <w:t>8</w:t>
      </w:r>
      <w:r>
        <w:rPr>
          <w:rFonts w:hint="eastAsia" w:hAnsi="宋体"/>
          <w:sz w:val="18"/>
          <w:szCs w:val="18"/>
        </w:rPr>
        <w:t>月</w:t>
      </w:r>
      <w:r>
        <w:rPr>
          <w:rFonts w:hAnsi="宋体"/>
          <w:sz w:val="18"/>
          <w:szCs w:val="18"/>
        </w:rPr>
        <w:t>】</w:t>
      </w:r>
      <w:r>
        <w:rPr>
          <w:rFonts w:hint="eastAsia" w:hAnsi="宋体"/>
          <w:sz w:val="18"/>
          <w:szCs w:val="18"/>
        </w:rPr>
        <w:t xml:space="preserve">【《涉外秘书实务(修订第二版)》，张丽琍主编，首都经济贸易大学出版社2011年6月】 </w:t>
      </w:r>
    </w:p>
    <w:p>
      <w:pPr>
        <w:snapToGrid w:val="0"/>
        <w:spacing w:line="288" w:lineRule="auto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　　　　　　　　　</w:t>
      </w:r>
    </w:p>
    <w:p>
      <w:pPr>
        <w:adjustRightInd w:val="0"/>
        <w:snapToGrid w:val="0"/>
        <w:spacing w:before="156" w:beforeLines="50" w:after="156" w:afterLines="50" w:line="288" w:lineRule="auto"/>
        <w:ind w:firstLine="348" w:firstLineChars="145"/>
        <w:rPr>
          <w:b/>
          <w:color w:val="000000"/>
          <w:sz w:val="24"/>
          <w:szCs w:val="20"/>
        </w:rPr>
      </w:pPr>
      <w:r>
        <w:rPr>
          <w:rFonts w:ascii="黑体" w:hAnsi="宋体" w:eastAsia="黑体"/>
          <w:sz w:val="24"/>
        </w:rPr>
        <w:t>二</w:t>
      </w:r>
      <w:r>
        <w:rPr>
          <w:rFonts w:hint="eastAsia" w:ascii="黑体" w:hAnsi="宋体" w:eastAsia="黑体"/>
          <w:sz w:val="24"/>
        </w:rPr>
        <w:t>、</w:t>
      </w:r>
      <w:r>
        <w:rPr>
          <w:rFonts w:ascii="黑体" w:hAnsi="宋体" w:eastAsia="黑体"/>
          <w:sz w:val="24"/>
        </w:rPr>
        <w:t>课程简介（必填项）</w:t>
      </w:r>
    </w:p>
    <w:p>
      <w:pPr>
        <w:snapToGrid w:val="0"/>
        <w:spacing w:line="288" w:lineRule="auto"/>
        <w:ind w:firstLine="360" w:firstLineChars="200"/>
        <w:rPr>
          <w:rFonts w:ascii="Times New Roman" w:hAnsi="Times New Roman"/>
          <w:sz w:val="18"/>
          <w:szCs w:val="18"/>
        </w:rPr>
      </w:pPr>
      <w:r>
        <w:rPr>
          <w:rFonts w:hAnsi="宋体"/>
          <w:sz w:val="18"/>
          <w:szCs w:val="18"/>
        </w:rPr>
        <w:t>该课程主要</w:t>
      </w:r>
      <w:r>
        <w:rPr>
          <w:rFonts w:hint="eastAsia" w:hAnsi="宋体"/>
          <w:sz w:val="18"/>
          <w:szCs w:val="18"/>
        </w:rPr>
        <w:t>根据秘书工作的特点和要求，</w:t>
      </w:r>
      <w:r>
        <w:rPr>
          <w:rFonts w:hint="eastAsia"/>
          <w:color w:val="000000"/>
          <w:sz w:val="18"/>
          <w:szCs w:val="18"/>
        </w:rPr>
        <w:t>紧紧围绕培养学生应用能力和分析解决问题能力的中心，以秘书工作实践为前导，</w:t>
      </w:r>
      <w:r>
        <w:rPr>
          <w:rFonts w:hAnsi="宋体"/>
          <w:sz w:val="18"/>
          <w:szCs w:val="18"/>
        </w:rPr>
        <w:t>引入现实情境</w:t>
      </w:r>
      <w:r>
        <w:rPr>
          <w:rFonts w:hint="eastAsia" w:hAnsi="宋体"/>
          <w:sz w:val="18"/>
          <w:szCs w:val="18"/>
        </w:rPr>
        <w:t>案例，系统教授秘书礼仪、文书写作与运转管理、会议管理、差旅安排、涉外秘书沟通等</w:t>
      </w:r>
      <w:r>
        <w:rPr>
          <w:rFonts w:hAnsi="宋体"/>
          <w:sz w:val="18"/>
          <w:szCs w:val="18"/>
        </w:rPr>
        <w:t>方面</w:t>
      </w:r>
      <w:r>
        <w:rPr>
          <w:rFonts w:hint="eastAsia" w:hAnsi="宋体"/>
          <w:sz w:val="18"/>
          <w:szCs w:val="18"/>
        </w:rPr>
        <w:t>内容，</w:t>
      </w:r>
      <w:r>
        <w:rPr>
          <w:rFonts w:hAnsi="宋体"/>
          <w:sz w:val="18"/>
          <w:szCs w:val="18"/>
        </w:rPr>
        <w:t>与学生的工作有着密切的关系。通过该课程的学习，学生可以</w:t>
      </w:r>
      <w:r>
        <w:rPr>
          <w:rFonts w:hint="eastAsia" w:hAnsi="宋体"/>
          <w:sz w:val="18"/>
          <w:szCs w:val="18"/>
        </w:rPr>
        <w:t>熟悉秘书与</w:t>
      </w:r>
      <w:r>
        <w:rPr>
          <w:rFonts w:hAnsi="宋体"/>
          <w:sz w:val="18"/>
          <w:szCs w:val="18"/>
        </w:rPr>
        <w:t>涉外秘书工作事宜</w:t>
      </w:r>
      <w:r>
        <w:rPr>
          <w:rFonts w:hint="eastAsia" w:hAnsi="宋体"/>
          <w:sz w:val="18"/>
          <w:szCs w:val="18"/>
        </w:rPr>
        <w:t>，</w:t>
      </w:r>
      <w:r>
        <w:rPr>
          <w:rFonts w:hint="eastAsia"/>
          <w:color w:val="000000"/>
          <w:sz w:val="18"/>
          <w:szCs w:val="18"/>
        </w:rPr>
        <w:t>培养职业素养，</w:t>
      </w:r>
      <w:r>
        <w:rPr>
          <w:rFonts w:hAnsi="宋体"/>
          <w:sz w:val="18"/>
          <w:szCs w:val="18"/>
        </w:rPr>
        <w:t>为将来从事</w:t>
      </w:r>
      <w:r>
        <w:rPr>
          <w:rFonts w:hint="eastAsia" w:hAnsi="宋体"/>
          <w:sz w:val="18"/>
          <w:szCs w:val="18"/>
        </w:rPr>
        <w:t>相关</w:t>
      </w:r>
      <w:r>
        <w:rPr>
          <w:rFonts w:hAnsi="宋体"/>
          <w:sz w:val="18"/>
          <w:szCs w:val="18"/>
        </w:rPr>
        <w:t>工作打下基础</w:t>
      </w:r>
      <w:r>
        <w:rPr>
          <w:rFonts w:hint="eastAsia" w:ascii="Times New Roman" w:hAnsi="Times New Roman"/>
          <w:sz w:val="18"/>
          <w:szCs w:val="18"/>
        </w:rPr>
        <w:t>。</w:t>
      </w:r>
    </w:p>
    <w:p>
      <w:pPr>
        <w:snapToGrid w:val="0"/>
        <w:spacing w:line="288" w:lineRule="auto"/>
        <w:ind w:firstLine="360" w:firstLineChars="200"/>
        <w:rPr>
          <w:color w:val="000000"/>
          <w:sz w:val="18"/>
          <w:szCs w:val="18"/>
        </w:rPr>
      </w:pPr>
    </w:p>
    <w:p>
      <w:pPr>
        <w:widowControl/>
        <w:spacing w:before="156" w:beforeLines="50" w:after="156" w:afterLines="50" w:line="288" w:lineRule="auto"/>
        <w:ind w:firstLine="360" w:firstLineChars="150"/>
        <w:jc w:val="left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>三</w:t>
      </w:r>
      <w:r>
        <w:rPr>
          <w:rFonts w:hint="eastAsia" w:ascii="黑体" w:hAnsi="宋体" w:eastAsia="黑体"/>
          <w:sz w:val="24"/>
        </w:rPr>
        <w:t>、</w:t>
      </w:r>
      <w:r>
        <w:rPr>
          <w:rFonts w:ascii="黑体" w:hAnsi="宋体" w:eastAsia="黑体"/>
          <w:sz w:val="24"/>
        </w:rPr>
        <w:t>选课建议（必填项）</w:t>
      </w:r>
    </w:p>
    <w:p>
      <w:pPr>
        <w:snapToGrid w:val="0"/>
        <w:spacing w:line="288" w:lineRule="auto"/>
        <w:ind w:firstLine="360" w:firstLineChars="20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该课程适合日语专业学生</w:t>
      </w:r>
      <w:r>
        <w:rPr>
          <w:color w:val="000000"/>
          <w:sz w:val="18"/>
          <w:szCs w:val="18"/>
        </w:rPr>
        <w:t>学习</w:t>
      </w:r>
      <w:r>
        <w:rPr>
          <w:rFonts w:hint="eastAsia"/>
          <w:color w:val="000000"/>
          <w:sz w:val="18"/>
          <w:szCs w:val="18"/>
        </w:rPr>
        <w:t>，要求学生具备一定的涉外商务知识和自主学习能力。</w:t>
      </w:r>
    </w:p>
    <w:p>
      <w:pPr>
        <w:snapToGrid w:val="0"/>
        <w:spacing w:line="288" w:lineRule="auto"/>
        <w:ind w:firstLine="400" w:firstLineChars="200"/>
        <w:rPr>
          <w:color w:val="000000"/>
          <w:sz w:val="20"/>
          <w:szCs w:val="20"/>
        </w:rPr>
      </w:pPr>
    </w:p>
    <w:p>
      <w:pPr>
        <w:widowControl/>
        <w:spacing w:before="156" w:beforeLines="50" w:after="156" w:afterLines="50" w:line="288" w:lineRule="auto"/>
        <w:ind w:firstLine="360" w:firstLineChars="150"/>
        <w:jc w:val="left"/>
        <w:rPr>
          <w:rFonts w:ascii="黑体" w:hAnsi="宋体" w:eastAsia="黑体"/>
          <w:sz w:val="24"/>
        </w:rPr>
      </w:pPr>
      <w:r>
        <w:rPr>
          <w:rFonts w:ascii="黑体" w:hAnsi="宋体" w:eastAsia="黑体"/>
          <w:sz w:val="24"/>
        </w:rPr>
        <w:t>四</w:t>
      </w:r>
      <w:r>
        <w:rPr>
          <w:rFonts w:hint="eastAsia" w:ascii="黑体" w:hAnsi="宋体" w:eastAsia="黑体"/>
          <w:sz w:val="24"/>
        </w:rPr>
        <w:t>、</w:t>
      </w:r>
      <w:r>
        <w:rPr>
          <w:rFonts w:ascii="黑体" w:hAnsi="宋体" w:eastAsia="黑体"/>
          <w:sz w:val="24"/>
        </w:rPr>
        <w:t>课程与</w:t>
      </w:r>
      <w:r>
        <w:rPr>
          <w:rFonts w:hint="eastAsia" w:ascii="黑体" w:hAnsi="宋体" w:eastAsia="黑体"/>
          <w:sz w:val="24"/>
        </w:rPr>
        <w:t>专业毕业要求</w:t>
      </w:r>
      <w:r>
        <w:rPr>
          <w:rFonts w:ascii="黑体" w:hAnsi="宋体" w:eastAsia="黑体"/>
          <w:sz w:val="24"/>
        </w:rPr>
        <w:t>的关联性（必填项）</w:t>
      </w:r>
    </w:p>
    <w:tbl>
      <w:tblPr>
        <w:tblStyle w:val="8"/>
        <w:tblpPr w:leftFromText="180" w:rightFromText="180" w:vertAnchor="text" w:horzAnchor="page" w:tblpX="2375" w:tblpY="242"/>
        <w:tblOverlap w:val="never"/>
        <w:tblW w:w="75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03"/>
        <w:gridCol w:w="7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专业毕业要求</w:t>
            </w:r>
          </w:p>
        </w:tc>
        <w:tc>
          <w:tcPr>
            <w:tcW w:w="727" w:type="dxa"/>
          </w:tcPr>
          <w:p>
            <w:pPr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关联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LO11：理解他人的观点，尊重他人的价值观，能在不同场合用书面或口头形式进行有效沟通。</w:t>
            </w:r>
          </w:p>
        </w:tc>
        <w:tc>
          <w:tcPr>
            <w:tcW w:w="727" w:type="dxa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LO21：学生能根据环境需要确定自己的学习目标，并主动地通过搜集信息、分析信息、讨论、实践、质疑、创造等方法来实现学习目标。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LO33：了解中西文化差异和跨文化的理论知识，具备较强的跨文化沟通能力。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LO34：掌握商务实践知识，具有较强的外贸实务操作能力。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LO41：遵守纪律、守信守责；具有耐挫折、抗压力的能力。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03" w:type="dxa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LO51：同群体保持良好的合作关系，做集体中的积极成员；善于从多个维度思考问题，利用自己的知识与实践来提出新设想。</w:t>
            </w:r>
          </w:p>
        </w:tc>
        <w:tc>
          <w:tcPr>
            <w:tcW w:w="727" w:type="dxa"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</w:tbl>
    <w:p>
      <w:pPr>
        <w:snapToGrid w:val="0"/>
        <w:spacing w:line="288" w:lineRule="auto"/>
        <w:ind w:firstLine="360" w:firstLineChars="200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备注：LO=learning outcomes（学习成果）</w:t>
      </w:r>
    </w:p>
    <w:p>
      <w:pPr>
        <w:widowControl/>
        <w:spacing w:before="156" w:beforeLines="50" w:after="156" w:afterLines="50" w:line="288" w:lineRule="auto"/>
        <w:ind w:firstLine="360" w:firstLineChars="150"/>
        <w:jc w:val="left"/>
        <w:rPr>
          <w:rFonts w:ascii="黑体" w:hAnsi="宋体" w:eastAsia="黑体"/>
          <w:sz w:val="24"/>
        </w:rPr>
      </w:pPr>
      <w:r>
        <w:rPr>
          <w:rFonts w:hint="eastAsia" w:ascii="黑体" w:hAnsi="宋体" w:eastAsia="黑体"/>
          <w:sz w:val="24"/>
        </w:rPr>
        <w:t>五、</w:t>
      </w:r>
      <w:r>
        <w:rPr>
          <w:rFonts w:ascii="黑体" w:hAnsi="宋体" w:eastAsia="黑体"/>
          <w:sz w:val="24"/>
        </w:rPr>
        <w:t>课程</w:t>
      </w:r>
      <w:r>
        <w:rPr>
          <w:rFonts w:hint="eastAsia" w:ascii="黑体" w:hAnsi="宋体" w:eastAsia="黑体"/>
          <w:sz w:val="24"/>
        </w:rPr>
        <w:t>目标/课程预期学习成果</w:t>
      </w:r>
      <w:r>
        <w:rPr>
          <w:rFonts w:ascii="黑体" w:hAnsi="宋体" w:eastAsia="黑体"/>
          <w:sz w:val="24"/>
        </w:rPr>
        <w:t>（必填项）</w:t>
      </w:r>
    </w:p>
    <w:tbl>
      <w:tblPr>
        <w:tblStyle w:val="7"/>
        <w:tblW w:w="8222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2978"/>
        <w:gridCol w:w="2866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课程预期学习成果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教与学方式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运用秘书跨文化沟通技巧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讲授、预习，案例教学法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观察评价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了解秘书办公室实务管理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讲授、预习，案例教学法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观察评价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学会会议组织与策划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情景模拟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作业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熟悉文书写作及信息处理</w:t>
            </w:r>
          </w:p>
        </w:tc>
        <w:tc>
          <w:tcPr>
            <w:tcW w:w="28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讲授、预习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作业</w:t>
            </w:r>
          </w:p>
        </w:tc>
      </w:tr>
    </w:tbl>
    <w:p>
      <w:pPr>
        <w:widowControl/>
        <w:spacing w:before="156" w:beforeLines="50" w:after="156" w:afterLines="50" w:line="288" w:lineRule="auto"/>
        <w:ind w:firstLine="360" w:firstLineChars="150"/>
        <w:jc w:val="left"/>
        <w:rPr>
          <w:rFonts w:ascii="黑体" w:hAnsi="宋体" w:eastAsia="黑体"/>
          <w:sz w:val="24"/>
        </w:rPr>
      </w:pPr>
      <w:bookmarkStart w:id="1" w:name="_Hlk508800344"/>
      <w:r>
        <w:rPr>
          <w:rFonts w:hint="eastAsia" w:ascii="黑体" w:hAnsi="宋体" w:eastAsia="黑体"/>
          <w:sz w:val="24"/>
        </w:rPr>
        <w:t>六、</w:t>
      </w:r>
      <w:r>
        <w:rPr>
          <w:rFonts w:ascii="黑体" w:hAnsi="宋体" w:eastAsia="黑体"/>
          <w:sz w:val="24"/>
        </w:rPr>
        <w:t>课程内容（必填项）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第一单元　秘书和涉外秘书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1、什么是秘书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2、什么是涉外秘书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3、涉外秘书与机关秘书的区别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4、面向未来的涉外秘书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第二单元　秘书的心理素质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1、秘书的性格要求和心理素养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2、秘书的智力与情商培养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3、秘书的心理调节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4、秘书的职业生涯规划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第三单元　秘书礼仪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1、东西方礼仪文化比较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2、日语文化与秘书礼仪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3、仪表与服饰礼仪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第四单元　秘书办公室事务管理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1、环境管理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2、时间管理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3、资料管理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第五单元　　秘书文案写作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1、政府机关文案写作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2、企业文案写作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第六单元    秘书的会务工作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1、会前工作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2、会中工作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3、会后工作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第七单元　  走好职业秘书之路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1、涉外秘书的应聘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2、涉外秘书的晋升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3、秘书的工匠精神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360" w:firstLineChars="200"/>
        <w:textAlignment w:val="auto"/>
        <w:rPr>
          <w:rFonts w:hint="eastAsia"/>
          <w:color w:val="000000"/>
          <w:sz w:val="18"/>
          <w:szCs w:val="18"/>
        </w:rPr>
      </w:pPr>
      <w:bookmarkStart w:id="2" w:name="_GoBack"/>
      <w:bookmarkEnd w:id="2"/>
    </w:p>
    <w:tbl>
      <w:tblPr>
        <w:tblStyle w:val="7"/>
        <w:tblpPr w:leftFromText="180" w:rightFromText="180" w:vertAnchor="text" w:horzAnchor="page" w:tblpX="1853" w:tblpY="717"/>
        <w:tblOverlap w:val="never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5103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809" w:type="dxa"/>
            <w:shd w:val="clear" w:color="auto" w:fill="auto"/>
          </w:tcPr>
          <w:p>
            <w:pPr>
              <w:snapToGrid w:val="0"/>
              <w:spacing w:before="156" w:beforeLines="50" w:after="156" w:afterLines="50"/>
              <w:rPr>
                <w:rFonts w:ascii="宋体" w:hAnsi="宋体"/>
                <w:b/>
                <w:bCs w:val="0"/>
                <w:color w:val="00000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0"/>
              </w:rPr>
              <w:t>总评构成（</w:t>
            </w:r>
            <w:r>
              <w:rPr>
                <w:rFonts w:hint="eastAsia" w:ascii="宋体" w:hAnsi="宋体"/>
                <w:b/>
                <w:bCs w:val="0"/>
                <w:color w:val="000000"/>
                <w:szCs w:val="20"/>
                <w:lang w:val="en-US" w:eastAsia="zh-CN"/>
              </w:rPr>
              <w:t>1+</w:t>
            </w:r>
            <w:r>
              <w:rPr>
                <w:rFonts w:hint="eastAsia" w:ascii="宋体" w:hAnsi="宋体"/>
                <w:b/>
                <w:bCs w:val="0"/>
                <w:color w:val="000000"/>
                <w:szCs w:val="20"/>
              </w:rPr>
              <w:t>3</w:t>
            </w:r>
            <w:r>
              <w:rPr>
                <w:rFonts w:ascii="宋体" w:hAnsi="宋体"/>
                <w:b/>
                <w:bCs w:val="0"/>
                <w:color w:val="000000"/>
                <w:szCs w:val="20"/>
              </w:rPr>
              <w:t>X</w:t>
            </w:r>
            <w:r>
              <w:rPr>
                <w:rFonts w:hint="eastAsia" w:ascii="宋体" w:hAnsi="宋体"/>
                <w:b/>
                <w:bCs w:val="0"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宋体" w:hAnsi="宋体"/>
                <w:b/>
                <w:bCs w:val="0"/>
                <w:color w:val="00000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>
            <w:pPr>
              <w:snapToGrid w:val="0"/>
              <w:spacing w:before="156" w:beforeLines="50" w:after="156" w:afterLines="50"/>
              <w:jc w:val="center"/>
              <w:rPr>
                <w:rFonts w:ascii="宋体" w:hAnsi="宋体"/>
                <w:b/>
                <w:bCs w:val="0"/>
                <w:color w:val="000000"/>
                <w:szCs w:val="20"/>
              </w:rPr>
            </w:pPr>
            <w:r>
              <w:rPr>
                <w:rFonts w:hint="eastAsia" w:ascii="宋体" w:hAnsi="宋体"/>
                <w:b/>
                <w:bCs w:val="0"/>
                <w:color w:val="000000"/>
                <w:szCs w:val="20"/>
              </w:rPr>
              <w:t>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184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</w:t>
            </w:r>
            <w:r>
              <w:rPr>
                <w:rFonts w:hint="eastAsia"/>
                <w:color w:val="000000"/>
                <w:sz w:val="18"/>
                <w:szCs w:val="18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秘书职业访谈</w:t>
            </w:r>
          </w:p>
        </w:tc>
        <w:tc>
          <w:tcPr>
            <w:tcW w:w="184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秘书文书写作</w:t>
            </w:r>
          </w:p>
        </w:tc>
        <w:tc>
          <w:tcPr>
            <w:tcW w:w="184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09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会议策划方案</w:t>
            </w:r>
          </w:p>
        </w:tc>
        <w:tc>
          <w:tcPr>
            <w:tcW w:w="1843" w:type="dxa"/>
            <w:shd w:val="clear" w:color="auto" w:fill="auto"/>
          </w:tcPr>
          <w:p>
            <w:pPr>
              <w:snapToGrid w:val="0"/>
              <w:spacing w:line="288" w:lineRule="auto"/>
              <w:ind w:firstLine="360" w:firstLineChars="200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15</w:t>
            </w:r>
            <w:r>
              <w:rPr>
                <w:rFonts w:hint="eastAsia"/>
                <w:color w:val="000000"/>
                <w:sz w:val="18"/>
                <w:szCs w:val="18"/>
              </w:rPr>
              <w:t>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right="2523" w:firstLine="480" w:firstLineChars="200"/>
        <w:textAlignment w:val="auto"/>
        <w:rPr>
          <w:sz w:val="20"/>
          <w:szCs w:val="20"/>
        </w:rPr>
      </w:pPr>
      <w:r>
        <w:rPr>
          <w:rFonts w:hint="eastAsia" w:ascii="黑体" w:hAnsi="宋体" w:eastAsia="黑体"/>
          <w:sz w:val="24"/>
        </w:rPr>
        <w:t>八、评价方式与成绩</w:t>
      </w:r>
      <w:r>
        <w:rPr>
          <w:rFonts w:ascii="黑体" w:hAnsi="宋体" w:eastAsia="黑体"/>
          <w:sz w:val="24"/>
        </w:rPr>
        <w:t>（必填项）</w:t>
      </w:r>
    </w:p>
    <w:p>
      <w:pPr>
        <w:snapToGrid w:val="0"/>
        <w:spacing w:before="120" w:after="120" w:line="288" w:lineRule="auto"/>
        <w:ind w:firstLine="400" w:firstLineChars="200"/>
        <w:rPr>
          <w:rFonts w:ascii="宋体" w:hAnsi="宋体"/>
          <w:sz w:val="20"/>
          <w:szCs w:val="20"/>
          <w:highlight w:val="yellow"/>
        </w:rPr>
      </w:pPr>
    </w:p>
    <w:p>
      <w:pPr>
        <w:snapToGrid w:val="0"/>
        <w:spacing w:line="288" w:lineRule="auto"/>
        <w:ind w:firstLine="630" w:firstLineChars="300"/>
        <w:rPr>
          <w:rFonts w:hint="eastAsia" w:eastAsia="宋体"/>
          <w:sz w:val="21"/>
          <w:szCs w:val="21"/>
          <w:lang w:eastAsia="zh-CN"/>
        </w:rPr>
      </w:pPr>
      <w:r>
        <w:rPr>
          <w:rFonts w:hint="eastAsia"/>
          <w:sz w:val="21"/>
          <w:szCs w:val="21"/>
        </w:rPr>
        <w:t xml:space="preserve">撰写人：陈力勇         </w:t>
      </w:r>
      <w:r>
        <w:rPr>
          <w:rFonts w:hint="eastAsia"/>
          <w:sz w:val="21"/>
          <w:szCs w:val="21"/>
          <w:lang w:val="en-US" w:eastAsia="zh-CN"/>
        </w:rPr>
        <w:t xml:space="preserve">            </w:t>
      </w:r>
      <w:r>
        <w:rPr>
          <w:rFonts w:hint="eastAsia"/>
          <w:sz w:val="21"/>
          <w:szCs w:val="21"/>
        </w:rPr>
        <w:t>系主任审核签名：</w:t>
      </w:r>
      <w:r>
        <w:rPr>
          <w:rFonts w:hint="eastAsia"/>
          <w:sz w:val="21"/>
          <w:szCs w:val="21"/>
          <w:lang w:eastAsia="zh-CN"/>
        </w:rPr>
        <w:t>左叶</w:t>
      </w:r>
    </w:p>
    <w:p>
      <w:pPr>
        <w:snapToGrid w:val="0"/>
        <w:spacing w:line="288" w:lineRule="auto"/>
        <w:ind w:firstLine="5880" w:firstLineChars="2800"/>
        <w:rPr>
          <w:sz w:val="28"/>
          <w:szCs w:val="28"/>
        </w:rPr>
      </w:pPr>
      <w:r>
        <w:rPr>
          <w:rFonts w:hint="eastAsia"/>
          <w:sz w:val="21"/>
          <w:szCs w:val="21"/>
        </w:rPr>
        <w:t xml:space="preserve">审核时间：       </w:t>
      </w:r>
      <w:r>
        <w:rPr>
          <w:rFonts w:hint="eastAsia"/>
          <w:sz w:val="28"/>
          <w:szCs w:val="28"/>
        </w:rPr>
        <w:t xml:space="preserve">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1F"/>
    <w:rsid w:val="00056F58"/>
    <w:rsid w:val="00071269"/>
    <w:rsid w:val="00074CF3"/>
    <w:rsid w:val="000A602B"/>
    <w:rsid w:val="001072BC"/>
    <w:rsid w:val="00140A70"/>
    <w:rsid w:val="00197BDC"/>
    <w:rsid w:val="001E5829"/>
    <w:rsid w:val="001F4A0B"/>
    <w:rsid w:val="00221902"/>
    <w:rsid w:val="00225587"/>
    <w:rsid w:val="002276A2"/>
    <w:rsid w:val="00256B39"/>
    <w:rsid w:val="0026033C"/>
    <w:rsid w:val="00260FFC"/>
    <w:rsid w:val="002A17DB"/>
    <w:rsid w:val="002C7D91"/>
    <w:rsid w:val="002D71A1"/>
    <w:rsid w:val="002E3721"/>
    <w:rsid w:val="00301EFB"/>
    <w:rsid w:val="00313BBA"/>
    <w:rsid w:val="0032602E"/>
    <w:rsid w:val="003367AE"/>
    <w:rsid w:val="00361D02"/>
    <w:rsid w:val="003A2869"/>
    <w:rsid w:val="003B1258"/>
    <w:rsid w:val="003E745F"/>
    <w:rsid w:val="004100B0"/>
    <w:rsid w:val="004315EE"/>
    <w:rsid w:val="00432907"/>
    <w:rsid w:val="00446968"/>
    <w:rsid w:val="004549C3"/>
    <w:rsid w:val="00457855"/>
    <w:rsid w:val="0046187F"/>
    <w:rsid w:val="00475E81"/>
    <w:rsid w:val="00486665"/>
    <w:rsid w:val="004A3ACE"/>
    <w:rsid w:val="004D7589"/>
    <w:rsid w:val="0051310B"/>
    <w:rsid w:val="00524AFD"/>
    <w:rsid w:val="00540464"/>
    <w:rsid w:val="005467DC"/>
    <w:rsid w:val="00553D03"/>
    <w:rsid w:val="00564A8C"/>
    <w:rsid w:val="005765B4"/>
    <w:rsid w:val="005B2B6D"/>
    <w:rsid w:val="005B4B4E"/>
    <w:rsid w:val="005C6014"/>
    <w:rsid w:val="005E0310"/>
    <w:rsid w:val="006123C9"/>
    <w:rsid w:val="00624FE1"/>
    <w:rsid w:val="00671F93"/>
    <w:rsid w:val="006A07C3"/>
    <w:rsid w:val="006D7822"/>
    <w:rsid w:val="006F056E"/>
    <w:rsid w:val="007208D6"/>
    <w:rsid w:val="007427EE"/>
    <w:rsid w:val="00763978"/>
    <w:rsid w:val="007654C4"/>
    <w:rsid w:val="0078240C"/>
    <w:rsid w:val="00786FDB"/>
    <w:rsid w:val="00797241"/>
    <w:rsid w:val="007A4A66"/>
    <w:rsid w:val="007B0AC9"/>
    <w:rsid w:val="007B3733"/>
    <w:rsid w:val="007F52A5"/>
    <w:rsid w:val="0086165D"/>
    <w:rsid w:val="008762E6"/>
    <w:rsid w:val="008B0DD3"/>
    <w:rsid w:val="008B397C"/>
    <w:rsid w:val="008B47F4"/>
    <w:rsid w:val="008C5884"/>
    <w:rsid w:val="008D77D8"/>
    <w:rsid w:val="00900019"/>
    <w:rsid w:val="00903B06"/>
    <w:rsid w:val="00916D13"/>
    <w:rsid w:val="009270CD"/>
    <w:rsid w:val="00944077"/>
    <w:rsid w:val="00982FC6"/>
    <w:rsid w:val="00984C7C"/>
    <w:rsid w:val="0099063E"/>
    <w:rsid w:val="0099152E"/>
    <w:rsid w:val="009A063C"/>
    <w:rsid w:val="009C5039"/>
    <w:rsid w:val="009D4C0E"/>
    <w:rsid w:val="009E0E48"/>
    <w:rsid w:val="00A32CCC"/>
    <w:rsid w:val="00A72833"/>
    <w:rsid w:val="00A769B1"/>
    <w:rsid w:val="00AC4834"/>
    <w:rsid w:val="00AC4C45"/>
    <w:rsid w:val="00AC662B"/>
    <w:rsid w:val="00AD33FF"/>
    <w:rsid w:val="00AD7947"/>
    <w:rsid w:val="00B10DA7"/>
    <w:rsid w:val="00B46F21"/>
    <w:rsid w:val="00B511A5"/>
    <w:rsid w:val="00B736A7"/>
    <w:rsid w:val="00B7651F"/>
    <w:rsid w:val="00B7710F"/>
    <w:rsid w:val="00B80859"/>
    <w:rsid w:val="00BC579D"/>
    <w:rsid w:val="00BC73E8"/>
    <w:rsid w:val="00C169BF"/>
    <w:rsid w:val="00C203E5"/>
    <w:rsid w:val="00C345BD"/>
    <w:rsid w:val="00C56932"/>
    <w:rsid w:val="00C56E09"/>
    <w:rsid w:val="00C978BC"/>
    <w:rsid w:val="00CA1B91"/>
    <w:rsid w:val="00CB162E"/>
    <w:rsid w:val="00CD3487"/>
    <w:rsid w:val="00CE7762"/>
    <w:rsid w:val="00CF096B"/>
    <w:rsid w:val="00D5147F"/>
    <w:rsid w:val="00D72456"/>
    <w:rsid w:val="00D802F1"/>
    <w:rsid w:val="00D80E0A"/>
    <w:rsid w:val="00D86658"/>
    <w:rsid w:val="00DC5832"/>
    <w:rsid w:val="00DD45D5"/>
    <w:rsid w:val="00DF25C7"/>
    <w:rsid w:val="00E058D3"/>
    <w:rsid w:val="00E12C5F"/>
    <w:rsid w:val="00E16D30"/>
    <w:rsid w:val="00E21B6E"/>
    <w:rsid w:val="00E21D65"/>
    <w:rsid w:val="00E30691"/>
    <w:rsid w:val="00E33169"/>
    <w:rsid w:val="00E56F6A"/>
    <w:rsid w:val="00E70904"/>
    <w:rsid w:val="00E96B4D"/>
    <w:rsid w:val="00EB4C40"/>
    <w:rsid w:val="00EB4C9C"/>
    <w:rsid w:val="00EC56AC"/>
    <w:rsid w:val="00EE79EC"/>
    <w:rsid w:val="00EF0374"/>
    <w:rsid w:val="00EF44B1"/>
    <w:rsid w:val="00F135F5"/>
    <w:rsid w:val="00F2727E"/>
    <w:rsid w:val="00F31E49"/>
    <w:rsid w:val="00F35AA0"/>
    <w:rsid w:val="00F47FAF"/>
    <w:rsid w:val="00F52AF4"/>
    <w:rsid w:val="00F53C91"/>
    <w:rsid w:val="00F5713F"/>
    <w:rsid w:val="00F61246"/>
    <w:rsid w:val="00F66426"/>
    <w:rsid w:val="00F979FD"/>
    <w:rsid w:val="00FA16A3"/>
    <w:rsid w:val="00FA3038"/>
    <w:rsid w:val="00FB6188"/>
    <w:rsid w:val="024B0C39"/>
    <w:rsid w:val="0A8128A6"/>
    <w:rsid w:val="0BF32A1B"/>
    <w:rsid w:val="1070495E"/>
    <w:rsid w:val="10BD2C22"/>
    <w:rsid w:val="117500C3"/>
    <w:rsid w:val="135278E1"/>
    <w:rsid w:val="19230866"/>
    <w:rsid w:val="1AF843C5"/>
    <w:rsid w:val="201D635D"/>
    <w:rsid w:val="20676D83"/>
    <w:rsid w:val="221537F9"/>
    <w:rsid w:val="224A51ED"/>
    <w:rsid w:val="22987C80"/>
    <w:rsid w:val="24192CCC"/>
    <w:rsid w:val="24374FEC"/>
    <w:rsid w:val="26CC25F0"/>
    <w:rsid w:val="28D81114"/>
    <w:rsid w:val="2AAA47E7"/>
    <w:rsid w:val="2AB5608F"/>
    <w:rsid w:val="39A66CD4"/>
    <w:rsid w:val="3CD52CE1"/>
    <w:rsid w:val="3E061E64"/>
    <w:rsid w:val="409E38AC"/>
    <w:rsid w:val="410F2E6A"/>
    <w:rsid w:val="4430136C"/>
    <w:rsid w:val="45A07ADA"/>
    <w:rsid w:val="4AB0382B"/>
    <w:rsid w:val="4C8321E8"/>
    <w:rsid w:val="527241CE"/>
    <w:rsid w:val="53D251D8"/>
    <w:rsid w:val="569868B5"/>
    <w:rsid w:val="57E055E8"/>
    <w:rsid w:val="5C390348"/>
    <w:rsid w:val="60BC4725"/>
    <w:rsid w:val="611F6817"/>
    <w:rsid w:val="646E313D"/>
    <w:rsid w:val="65C56E4C"/>
    <w:rsid w:val="66CA1754"/>
    <w:rsid w:val="6F1E65D4"/>
    <w:rsid w:val="6F266C86"/>
    <w:rsid w:val="6F5042C2"/>
    <w:rsid w:val="71CD1741"/>
    <w:rsid w:val="72BE30CA"/>
    <w:rsid w:val="74316312"/>
    <w:rsid w:val="76E4054F"/>
    <w:rsid w:val="780F13C8"/>
    <w:rsid w:val="78635BA8"/>
    <w:rsid w:val="79E800BE"/>
    <w:rsid w:val="7C385448"/>
    <w:rsid w:val="7E6A134A"/>
    <w:rsid w:val="7F7E6D7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semiHidden/>
    <w:unhideWhenUsed/>
    <w:uiPriority w:val="99"/>
    <w:pPr>
      <w:jc w:val="left"/>
    </w:pPr>
  </w:style>
  <w:style w:type="paragraph" w:styleId="3">
    <w:name w:val="Balloon Text"/>
    <w:basedOn w:val="1"/>
    <w:link w:val="18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7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FollowedHyperlink"/>
    <w:basedOn w:val="9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2">
    <w:name w:val="annotation reference"/>
    <w:basedOn w:val="9"/>
    <w:semiHidden/>
    <w:unhideWhenUsed/>
    <w:uiPriority w:val="99"/>
    <w:rPr>
      <w:sz w:val="21"/>
      <w:szCs w:val="21"/>
    </w:rPr>
  </w:style>
  <w:style w:type="character" w:customStyle="1" w:styleId="13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semiHidden/>
    <w:qFormat/>
    <w:uiPriority w:val="99"/>
    <w:rPr>
      <w:sz w:val="18"/>
      <w:szCs w:val="18"/>
    </w:rPr>
  </w:style>
  <w:style w:type="paragraph" w:customStyle="1" w:styleId="15">
    <w:name w:val="列出段落1"/>
    <w:basedOn w:val="1"/>
    <w:qFormat/>
    <w:uiPriority w:val="99"/>
    <w:pPr>
      <w:ind w:firstLine="420" w:firstLineChars="200"/>
    </w:pPr>
  </w:style>
  <w:style w:type="character" w:customStyle="1" w:styleId="16">
    <w:name w:val="批注文字 Char"/>
    <w:basedOn w:val="9"/>
    <w:link w:val="2"/>
    <w:semiHidden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7">
    <w:name w:val="批注主题 Char"/>
    <w:basedOn w:val="16"/>
    <w:link w:val="6"/>
    <w:semiHidden/>
    <w:qFormat/>
    <w:uiPriority w:val="99"/>
    <w:rPr>
      <w:rFonts w:ascii="Calibri" w:hAnsi="Calibri"/>
      <w:b/>
      <w:bCs/>
      <w:kern w:val="2"/>
      <w:sz w:val="21"/>
      <w:szCs w:val="22"/>
    </w:rPr>
  </w:style>
  <w:style w:type="character" w:customStyle="1" w:styleId="18">
    <w:name w:val="批注框文本 Char"/>
    <w:basedOn w:val="9"/>
    <w:link w:val="3"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</Company>
  <Pages>1</Pages>
  <Words>281</Words>
  <Characters>1605</Characters>
  <Lines>13</Lines>
  <Paragraphs>3</Paragraphs>
  <TotalTime>1</TotalTime>
  <ScaleCrop>false</ScaleCrop>
  <LinksUpToDate>false</LinksUpToDate>
  <CharactersWithSpaces>1883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2016-12-19T07:34:00Z</dcterms:created>
  <dc:creator>juvg</dc:creator>
  <cp:lastModifiedBy>C</cp:lastModifiedBy>
  <dcterms:modified xsi:type="dcterms:W3CDTF">2021-03-01T07:15:25Z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