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6310729"/>
    <w:p w:rsidR="007E0D92" w:rsidRDefault="007E0D92" w:rsidP="007E0D92">
      <w:pPr>
        <w:spacing w:line="288" w:lineRule="auto"/>
        <w:jc w:val="center"/>
        <w:outlineLvl w:val="0"/>
        <w:rPr>
          <w:b/>
          <w:sz w:val="28"/>
          <w:szCs w:val="30"/>
        </w:rPr>
      </w:pPr>
      <w:r>
        <w:rPr>
          <w:noProof/>
        </w:rPr>
        <mc:AlternateContent>
          <mc:Choice Requires="wps">
            <w:drawing>
              <wp:anchor distT="0" distB="0" distL="114300" distR="114300" simplePos="0" relativeHeight="251718656" behindDoc="0" locked="0" layoutInCell="1" allowOverlap="1" wp14:anchorId="3AC5F394" wp14:editId="571E44F0">
                <wp:simplePos x="0" y="0"/>
                <wp:positionH relativeFrom="page">
                  <wp:posOffset>530860</wp:posOffset>
                </wp:positionH>
                <wp:positionV relativeFrom="page">
                  <wp:posOffset>349885</wp:posOffset>
                </wp:positionV>
                <wp:extent cx="2635250" cy="280670"/>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635250" cy="280670"/>
                        </a:xfrm>
                        <a:prstGeom prst="rect">
                          <a:avLst/>
                        </a:prstGeom>
                        <a:solidFill>
                          <a:srgbClr val="FFFFFF"/>
                        </a:solidFill>
                        <a:ln w="6350">
                          <a:noFill/>
                        </a:ln>
                        <a:effectLst/>
                      </wps:spPr>
                      <wps:txbx>
                        <w:txbxContent>
                          <w:p w:rsidR="007E0D92" w:rsidRDefault="007E0D92">
                            <w:pPr>
                              <w:jc w:val="left"/>
                              <w:rPr>
                                <w:rFonts w:ascii="宋体" w:hAnsi="宋体"/>
                                <w:spacing w:val="20"/>
                                <w:sz w:val="24"/>
                                <w:szCs w:val="24"/>
                              </w:rPr>
                            </w:pPr>
                            <w:r>
                              <w:rPr>
                                <w:rFonts w:ascii="宋体" w:hAnsi="宋体" w:hint="eastAsia"/>
                                <w:spacing w:val="20"/>
                                <w:sz w:val="24"/>
                                <w:szCs w:val="24"/>
                              </w:rPr>
                              <w:t>SJQU-</w:t>
                            </w:r>
                            <w:r>
                              <w:rPr>
                                <w:rFonts w:ascii="宋体" w:hAnsi="宋体"/>
                                <w:spacing w:val="20"/>
                                <w:sz w:val="24"/>
                                <w:szCs w:val="24"/>
                              </w:rPr>
                              <w:t>Q</w:t>
                            </w:r>
                            <w:r>
                              <w:rPr>
                                <w:rFonts w:ascii="宋体" w:hAnsi="宋体" w:hint="eastAsia"/>
                                <w:spacing w:val="20"/>
                                <w:sz w:val="24"/>
                                <w:szCs w:val="24"/>
                              </w:rPr>
                              <w:t>R-JW-</w:t>
                            </w:r>
                            <w:r>
                              <w:rPr>
                                <w:rFonts w:ascii="宋体" w:hAnsi="宋体"/>
                                <w:spacing w:val="20"/>
                                <w:sz w:val="24"/>
                                <w:szCs w:val="24"/>
                              </w:rPr>
                              <w:t>0</w:t>
                            </w:r>
                            <w:r>
                              <w:rPr>
                                <w:rFonts w:ascii="宋体" w:hAnsi="宋体" w:hint="eastAsia"/>
                                <w:spacing w:val="20"/>
                                <w:sz w:val="24"/>
                                <w:szCs w:val="24"/>
                              </w:rPr>
                              <w:t>33（A</w:t>
                            </w:r>
                            <w:r>
                              <w:rPr>
                                <w:rFonts w:ascii="宋体" w:hAnsi="宋体"/>
                                <w:spacing w:val="20"/>
                                <w:sz w:val="24"/>
                                <w:szCs w:val="24"/>
                              </w:rPr>
                              <w:t>0）</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page">
                  <wp14:pctWidth>0</wp14:pctWidth>
                </wp14:sizeRelH>
                <wp14:sizeRelV relativeFrom="page">
                  <wp14:pctHeight>0</wp14:pctHeight>
                </wp14:sizeRelV>
              </wp:anchor>
            </w:drawing>
          </mc:Choice>
          <mc:Fallback>
            <w:pict>
              <v:shape id="文本框 3" o:spid="_x0000_s1041" type="#_x0000_t202" style="position:absolute;left:0;text-align:left;margin-left:41.8pt;margin-top:27.55pt;width:207.5pt;height:22.1pt;z-index:251718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" stroked="f" strokeweight=".5pt">
                <v:path arrowok="t"/>
                <v:textbox>
                  <w:txbxContent>
                    <w:p w:rsidR="007E0D92" w:rsidRDefault="007E0D92">
                      <w:pPr>
                        <w:jc w:val="left"/>
                        <w:rPr>
                          <w:rFonts w:ascii="宋体" w:hAnsi="宋体"/>
                          <w:spacing w:val="20"/>
                          <w:sz w:val="24"/>
                          <w:szCs w:val="24"/>
                        </w:rPr>
                      </w:pPr>
                      <w:r>
                        <w:rPr>
                          <w:rFonts w:ascii="宋体" w:hAnsi="宋体" w:hint="eastAsia"/>
                          <w:spacing w:val="20"/>
                          <w:sz w:val="24"/>
                          <w:szCs w:val="24"/>
                        </w:rPr>
                        <w:t>SJQU-</w:t>
                      </w:r>
                      <w:r>
                        <w:rPr>
                          <w:rFonts w:ascii="宋体" w:hAnsi="宋体"/>
                          <w:spacing w:val="20"/>
                          <w:sz w:val="24"/>
                          <w:szCs w:val="24"/>
                        </w:rPr>
                        <w:t>Q</w:t>
                      </w:r>
                      <w:r>
                        <w:rPr>
                          <w:rFonts w:ascii="宋体" w:hAnsi="宋体" w:hint="eastAsia"/>
                          <w:spacing w:val="20"/>
                          <w:sz w:val="24"/>
                          <w:szCs w:val="24"/>
                        </w:rPr>
                        <w:t>R-JW-</w:t>
                      </w:r>
                      <w:r>
                        <w:rPr>
                          <w:rFonts w:ascii="宋体" w:hAnsi="宋体"/>
                          <w:spacing w:val="20"/>
                          <w:sz w:val="24"/>
                          <w:szCs w:val="24"/>
                        </w:rPr>
                        <w:t>0</w:t>
                      </w:r>
                      <w:r>
                        <w:rPr>
                          <w:rFonts w:ascii="宋体" w:hAnsi="宋体" w:hint="eastAsia"/>
                          <w:spacing w:val="20"/>
                          <w:sz w:val="24"/>
                          <w:szCs w:val="24"/>
                        </w:rPr>
                        <w:t>33（A</w:t>
                      </w:r>
                      <w:r>
                        <w:rPr>
                          <w:rFonts w:ascii="宋体" w:hAnsi="宋体"/>
                          <w:spacing w:val="20"/>
                          <w:sz w:val="24"/>
                          <w:szCs w:val="24"/>
                        </w:rPr>
                        <w:t>0）</w:t>
                      </w:r>
                    </w:p>
                  </w:txbxContent>
                </v:textbox>
                <w10:wrap anchorx="page" anchory="page"/>
              </v:shape>
            </w:pict>
          </mc:Fallback>
        </mc:AlternateContent>
      </w:r>
      <w:r>
        <w:rPr>
          <w:rFonts w:hint="eastAsia"/>
          <w:b/>
          <w:sz w:val="28"/>
          <w:szCs w:val="30"/>
        </w:rPr>
        <w:t>【创新创业综合实训】</w:t>
      </w:r>
      <w:bookmarkEnd w:id="0"/>
    </w:p>
    <w:p w:rsidR="007E0D92" w:rsidRDefault="007E0D92">
      <w:pPr>
        <w:shd w:val="clear" w:color="auto" w:fill="F5F5F5"/>
        <w:jc w:val="center"/>
        <w:textAlignment w:val="top"/>
        <w:rPr>
          <w:rFonts w:ascii="Arial" w:hAnsi="Arial" w:cs="Arial"/>
          <w:color w:val="888888"/>
          <w:kern w:val="0"/>
          <w:sz w:val="20"/>
          <w:szCs w:val="20"/>
        </w:rPr>
      </w:pPr>
      <w:r>
        <w:rPr>
          <w:rFonts w:hint="eastAsia"/>
          <w:b/>
          <w:sz w:val="28"/>
          <w:szCs w:val="30"/>
        </w:rPr>
        <w:t>【</w:t>
      </w:r>
      <w:r w:rsidRPr="00FB2841">
        <w:rPr>
          <w:b/>
          <w:sz w:val="28"/>
          <w:szCs w:val="30"/>
        </w:rPr>
        <w:t>Comprehensive training for innovation and Entrepreneurship</w:t>
      </w:r>
      <w:r>
        <w:rPr>
          <w:rFonts w:hint="eastAsia"/>
          <w:b/>
          <w:sz w:val="28"/>
          <w:szCs w:val="30"/>
        </w:rPr>
        <w:t>】</w:t>
      </w:r>
    </w:p>
    <w:p w:rsidR="007E0D92" w:rsidRDefault="007E0D92" w:rsidP="000E7C8A">
      <w:pPr>
        <w:spacing w:beforeLines="50" w:before="156" w:afterLines="50" w:after="156" w:line="288" w:lineRule="auto"/>
        <w:ind w:firstLineChars="150" w:firstLine="360"/>
        <w:rPr>
          <w:b/>
          <w:color w:val="008080"/>
          <w:sz w:val="30"/>
          <w:szCs w:val="30"/>
        </w:rPr>
      </w:pPr>
      <w:r>
        <w:rPr>
          <w:rFonts w:ascii="黑体" w:eastAsia="黑体" w:hAnsi="宋体"/>
          <w:sz w:val="24"/>
        </w:rPr>
        <w:t>一</w:t>
      </w:r>
      <w:r>
        <w:rPr>
          <w:rFonts w:ascii="黑体" w:eastAsia="黑体" w:hAnsi="宋体" w:hint="eastAsia"/>
          <w:sz w:val="24"/>
        </w:rPr>
        <w:t>、</w:t>
      </w:r>
      <w:r>
        <w:rPr>
          <w:rFonts w:ascii="黑体" w:eastAsia="黑体" w:hAnsi="宋体"/>
          <w:sz w:val="24"/>
        </w:rPr>
        <w:t>基本信息</w:t>
      </w:r>
    </w:p>
    <w:p w:rsidR="007E0D92" w:rsidRDefault="007E0D92">
      <w:pPr>
        <w:snapToGrid w:val="0"/>
        <w:spacing w:line="288" w:lineRule="auto"/>
        <w:ind w:firstLineChars="196" w:firstLine="394"/>
        <w:rPr>
          <w:color w:val="000000"/>
          <w:sz w:val="20"/>
          <w:szCs w:val="20"/>
        </w:rPr>
      </w:pPr>
      <w:r>
        <w:rPr>
          <w:b/>
          <w:bCs/>
          <w:color w:val="000000"/>
          <w:sz w:val="20"/>
          <w:szCs w:val="20"/>
        </w:rPr>
        <w:t>课程代码：</w:t>
      </w:r>
      <w:r>
        <w:rPr>
          <w:color w:val="000000"/>
          <w:sz w:val="20"/>
          <w:szCs w:val="20"/>
        </w:rPr>
        <w:t>【</w:t>
      </w:r>
      <w:r>
        <w:rPr>
          <w:rFonts w:hint="eastAsia"/>
          <w:color w:val="000000"/>
          <w:sz w:val="20"/>
          <w:szCs w:val="20"/>
        </w:rPr>
        <w:t>0019030</w:t>
      </w:r>
      <w:r>
        <w:rPr>
          <w:color w:val="000000"/>
          <w:sz w:val="20"/>
          <w:szCs w:val="20"/>
        </w:rPr>
        <w:t>】</w:t>
      </w:r>
    </w:p>
    <w:p w:rsidR="007E0D92" w:rsidRDefault="007E0D92">
      <w:pPr>
        <w:snapToGrid w:val="0"/>
        <w:spacing w:line="288" w:lineRule="auto"/>
        <w:ind w:firstLineChars="196" w:firstLine="394"/>
        <w:rPr>
          <w:color w:val="000000"/>
          <w:szCs w:val="21"/>
        </w:rPr>
      </w:pPr>
      <w:r>
        <w:rPr>
          <w:b/>
          <w:bCs/>
          <w:color w:val="000000"/>
          <w:sz w:val="20"/>
          <w:szCs w:val="20"/>
        </w:rPr>
        <w:t>课程学分：</w:t>
      </w:r>
      <w:r>
        <w:rPr>
          <w:color w:val="000000"/>
          <w:sz w:val="20"/>
          <w:szCs w:val="20"/>
        </w:rPr>
        <w:t>【</w:t>
      </w:r>
      <w:r>
        <w:rPr>
          <w:rFonts w:hint="eastAsia"/>
          <w:color w:val="000000"/>
          <w:sz w:val="20"/>
          <w:szCs w:val="20"/>
        </w:rPr>
        <w:t>2</w:t>
      </w:r>
      <w:r>
        <w:rPr>
          <w:color w:val="000000"/>
          <w:sz w:val="20"/>
          <w:szCs w:val="20"/>
        </w:rPr>
        <w:t>】</w:t>
      </w:r>
    </w:p>
    <w:p w:rsidR="007E0D92" w:rsidRDefault="007E0D92">
      <w:pPr>
        <w:snapToGrid w:val="0"/>
        <w:spacing w:line="288" w:lineRule="auto"/>
        <w:ind w:firstLineChars="196" w:firstLine="394"/>
        <w:rPr>
          <w:color w:val="000000"/>
          <w:szCs w:val="21"/>
        </w:rPr>
      </w:pPr>
      <w:r>
        <w:rPr>
          <w:b/>
          <w:bCs/>
          <w:color w:val="000000"/>
          <w:sz w:val="20"/>
          <w:szCs w:val="20"/>
        </w:rPr>
        <w:t>面向专业：</w:t>
      </w:r>
      <w:r>
        <w:rPr>
          <w:color w:val="000000"/>
          <w:sz w:val="20"/>
          <w:szCs w:val="20"/>
        </w:rPr>
        <w:t>【</w:t>
      </w:r>
      <w:r>
        <w:rPr>
          <w:rFonts w:hint="eastAsia"/>
          <w:sz w:val="20"/>
          <w:szCs w:val="20"/>
        </w:rPr>
        <w:t>商务日语</w:t>
      </w:r>
      <w:r>
        <w:rPr>
          <w:color w:val="000000"/>
          <w:sz w:val="20"/>
          <w:szCs w:val="20"/>
        </w:rPr>
        <w:t>】</w:t>
      </w:r>
    </w:p>
    <w:p w:rsidR="007E0D92" w:rsidRDefault="007E0D92">
      <w:pPr>
        <w:snapToGrid w:val="0"/>
        <w:spacing w:line="288" w:lineRule="auto"/>
        <w:ind w:firstLineChars="196" w:firstLine="394"/>
        <w:rPr>
          <w:color w:val="000000"/>
          <w:sz w:val="20"/>
          <w:szCs w:val="20"/>
        </w:rPr>
      </w:pPr>
      <w:r>
        <w:rPr>
          <w:b/>
          <w:bCs/>
          <w:color w:val="000000"/>
          <w:sz w:val="20"/>
          <w:szCs w:val="20"/>
        </w:rPr>
        <w:t>课程性质：</w:t>
      </w:r>
      <w:r>
        <w:rPr>
          <w:color w:val="000000"/>
          <w:sz w:val="20"/>
          <w:szCs w:val="20"/>
        </w:rPr>
        <w:t>【</w:t>
      </w:r>
      <w:r>
        <w:rPr>
          <w:rFonts w:hint="eastAsia"/>
          <w:color w:val="000000"/>
          <w:sz w:val="20"/>
          <w:szCs w:val="20"/>
        </w:rPr>
        <w:t>综合实践</w:t>
      </w:r>
      <w:r>
        <w:rPr>
          <w:color w:val="000000"/>
          <w:sz w:val="20"/>
          <w:szCs w:val="20"/>
        </w:rPr>
        <w:t>】</w:t>
      </w:r>
    </w:p>
    <w:p w:rsidR="007E0D92" w:rsidRDefault="007E0D92">
      <w:pPr>
        <w:snapToGrid w:val="0"/>
        <w:spacing w:line="288" w:lineRule="auto"/>
        <w:ind w:firstLineChars="196" w:firstLine="394"/>
        <w:rPr>
          <w:b/>
          <w:bCs/>
          <w:color w:val="000000"/>
          <w:szCs w:val="21"/>
        </w:rPr>
      </w:pPr>
      <w:r>
        <w:rPr>
          <w:b/>
          <w:bCs/>
          <w:color w:val="000000"/>
          <w:sz w:val="20"/>
          <w:szCs w:val="20"/>
        </w:rPr>
        <w:t>开课院系：</w:t>
      </w:r>
      <w:r>
        <w:rPr>
          <w:rFonts w:hint="eastAsia"/>
          <w:color w:val="000000"/>
          <w:sz w:val="20"/>
          <w:szCs w:val="20"/>
        </w:rPr>
        <w:t>职业技术</w:t>
      </w:r>
      <w:r>
        <w:rPr>
          <w:color w:val="000000"/>
          <w:sz w:val="20"/>
          <w:szCs w:val="20"/>
        </w:rPr>
        <w:t>学院</w:t>
      </w:r>
      <w:r>
        <w:rPr>
          <w:rFonts w:hint="eastAsia"/>
          <w:color w:val="000000"/>
          <w:sz w:val="20"/>
          <w:szCs w:val="20"/>
        </w:rPr>
        <w:t>商务日语系</w:t>
      </w:r>
    </w:p>
    <w:p w:rsidR="007E0D92" w:rsidRDefault="007E0D92">
      <w:pPr>
        <w:snapToGrid w:val="0"/>
        <w:spacing w:line="288" w:lineRule="auto"/>
        <w:ind w:firstLineChars="196" w:firstLine="394"/>
        <w:rPr>
          <w:color w:val="000000"/>
          <w:sz w:val="20"/>
          <w:szCs w:val="20"/>
        </w:rPr>
      </w:pPr>
      <w:r>
        <w:rPr>
          <w:b/>
          <w:bCs/>
          <w:color w:val="000000"/>
          <w:sz w:val="20"/>
          <w:szCs w:val="20"/>
        </w:rPr>
        <w:t>使用教材：</w:t>
      </w:r>
    </w:p>
    <w:p w:rsidR="007E0D92" w:rsidRDefault="007E0D92">
      <w:pPr>
        <w:adjustRightInd w:val="0"/>
        <w:snapToGrid w:val="0"/>
        <w:spacing w:line="300" w:lineRule="auto"/>
        <w:ind w:leftChars="450" w:left="2245" w:hangingChars="650" w:hanging="1300"/>
        <w:rPr>
          <w:sz w:val="20"/>
          <w:szCs w:val="20"/>
        </w:rPr>
      </w:pPr>
      <w:r>
        <w:rPr>
          <w:rFonts w:hint="eastAsia"/>
          <w:color w:val="000000"/>
          <w:sz w:val="20"/>
          <w:szCs w:val="20"/>
        </w:rPr>
        <w:t>自编教材</w:t>
      </w:r>
    </w:p>
    <w:p w:rsidR="007E0D92" w:rsidRDefault="007E0D92">
      <w:pPr>
        <w:adjustRightInd w:val="0"/>
        <w:snapToGrid w:val="0"/>
        <w:spacing w:line="288" w:lineRule="auto"/>
        <w:ind w:firstLineChars="196" w:firstLine="394"/>
        <w:rPr>
          <w:color w:val="000000"/>
          <w:sz w:val="20"/>
          <w:szCs w:val="20"/>
        </w:rPr>
      </w:pPr>
      <w:r>
        <w:rPr>
          <w:b/>
          <w:bCs/>
          <w:color w:val="000000"/>
          <w:sz w:val="20"/>
          <w:szCs w:val="20"/>
        </w:rPr>
        <w:t>先修课程：</w:t>
      </w:r>
      <w:r>
        <w:rPr>
          <w:color w:val="000000"/>
          <w:sz w:val="20"/>
          <w:szCs w:val="20"/>
        </w:rPr>
        <w:t>【</w:t>
      </w:r>
      <w:r>
        <w:rPr>
          <w:rFonts w:hint="eastAsia"/>
          <w:color w:val="000000"/>
          <w:sz w:val="20"/>
          <w:szCs w:val="20"/>
        </w:rPr>
        <w:t>基础日语</w:t>
      </w:r>
      <w:r>
        <w:rPr>
          <w:rFonts w:hint="eastAsia"/>
          <w:color w:val="000000"/>
          <w:sz w:val="20"/>
          <w:szCs w:val="20"/>
        </w:rPr>
        <w:t>2</w:t>
      </w:r>
      <w:r>
        <w:rPr>
          <w:rFonts w:hint="eastAsia"/>
          <w:color w:val="000000"/>
          <w:sz w:val="20"/>
          <w:szCs w:val="20"/>
        </w:rPr>
        <w:t>、日语会话</w:t>
      </w:r>
      <w:r>
        <w:rPr>
          <w:rFonts w:hint="eastAsia"/>
          <w:color w:val="000000"/>
          <w:sz w:val="20"/>
          <w:szCs w:val="20"/>
        </w:rPr>
        <w:t>2</w:t>
      </w:r>
      <w:r>
        <w:rPr>
          <w:color w:val="000000"/>
          <w:sz w:val="20"/>
          <w:szCs w:val="20"/>
        </w:rPr>
        <w:t>】</w:t>
      </w:r>
    </w:p>
    <w:p w:rsidR="007E0D92" w:rsidRDefault="007E0D92" w:rsidP="000E7C8A">
      <w:pPr>
        <w:adjustRightInd w:val="0"/>
        <w:snapToGrid w:val="0"/>
        <w:spacing w:beforeLines="50" w:before="156" w:afterLines="50" w:after="156" w:line="288" w:lineRule="auto"/>
        <w:ind w:firstLineChars="145" w:firstLine="348"/>
        <w:rPr>
          <w:color w:val="000000"/>
          <w:sz w:val="20"/>
          <w:szCs w:val="20"/>
        </w:rPr>
      </w:pPr>
      <w:r>
        <w:rPr>
          <w:rFonts w:ascii="黑体" w:eastAsia="黑体" w:hAnsi="宋体"/>
          <w:sz w:val="24"/>
        </w:rPr>
        <w:t>二</w:t>
      </w:r>
      <w:r>
        <w:rPr>
          <w:rFonts w:ascii="黑体" w:eastAsia="黑体" w:hAnsi="宋体" w:hint="eastAsia"/>
          <w:sz w:val="24"/>
        </w:rPr>
        <w:t>、</w:t>
      </w:r>
      <w:r>
        <w:rPr>
          <w:rFonts w:ascii="黑体" w:eastAsia="黑体" w:hAnsi="宋体"/>
          <w:sz w:val="24"/>
        </w:rPr>
        <w:t>课程简介</w:t>
      </w:r>
    </w:p>
    <w:p w:rsidR="007E0D92" w:rsidRPr="00F061FE" w:rsidRDefault="007E0D92" w:rsidP="00F061FE">
      <w:pPr>
        <w:adjustRightInd w:val="0"/>
        <w:snapToGrid w:val="0"/>
        <w:spacing w:line="300" w:lineRule="auto"/>
        <w:ind w:firstLineChars="200" w:firstLine="400"/>
        <w:rPr>
          <w:sz w:val="20"/>
          <w:szCs w:val="20"/>
        </w:rPr>
      </w:pPr>
      <w:proofErr w:type="gramStart"/>
      <w:r w:rsidRPr="00F061FE">
        <w:rPr>
          <w:rFonts w:hint="eastAsia"/>
          <w:sz w:val="20"/>
          <w:szCs w:val="20"/>
        </w:rPr>
        <w:t>本实践</w:t>
      </w:r>
      <w:proofErr w:type="gramEnd"/>
      <w:r w:rsidRPr="00F061FE">
        <w:rPr>
          <w:rFonts w:hint="eastAsia"/>
          <w:sz w:val="20"/>
          <w:szCs w:val="20"/>
        </w:rPr>
        <w:t>课程旨在着重培养和提高学生实际应用能力，将课堂上学到的理论知识有效地应用到实际当中，并提高学生对日本文化的理解。着重培养和提高学生实际应用能力，将课堂上学到的理论知识有效地应用到实际中。本实训课程通过对日本相关内容的介绍，让学生知道日语学习的主动性和目的性，充分理解日本文化，运用所学的日语听说读写知识，综合提高日语能力。既可以提高学生的日语水平，又可以提升学生的表达能力以及对日本文化的认知能力。</w:t>
      </w:r>
    </w:p>
    <w:p w:rsidR="007E0D92" w:rsidRDefault="007E0D92" w:rsidP="00F061FE">
      <w:pPr>
        <w:snapToGrid w:val="0"/>
        <w:spacing w:line="288" w:lineRule="auto"/>
        <w:ind w:firstLineChars="200" w:firstLine="400"/>
        <w:rPr>
          <w:color w:val="000000"/>
          <w:sz w:val="20"/>
          <w:szCs w:val="20"/>
        </w:rPr>
      </w:pPr>
    </w:p>
    <w:p w:rsidR="007E0D92" w:rsidRDefault="007E0D92" w:rsidP="000E7C8A">
      <w:pPr>
        <w:widowControl/>
        <w:spacing w:beforeLines="50" w:before="156" w:afterLines="50" w:after="156" w:line="288" w:lineRule="auto"/>
        <w:ind w:firstLineChars="150" w:firstLine="360"/>
        <w:jc w:val="left"/>
        <w:rPr>
          <w:rFonts w:ascii="黑体" w:eastAsia="黑体" w:hAnsi="宋体"/>
          <w:sz w:val="24"/>
        </w:rPr>
      </w:pPr>
      <w:r>
        <w:rPr>
          <w:rFonts w:ascii="黑体" w:eastAsia="黑体" w:hAnsi="宋体"/>
          <w:sz w:val="24"/>
        </w:rPr>
        <w:t>三</w:t>
      </w:r>
      <w:r>
        <w:rPr>
          <w:rFonts w:ascii="黑体" w:eastAsia="黑体" w:hAnsi="宋体" w:hint="eastAsia"/>
          <w:sz w:val="24"/>
        </w:rPr>
        <w:t>、</w:t>
      </w:r>
      <w:r>
        <w:rPr>
          <w:rFonts w:ascii="黑体" w:eastAsia="黑体" w:hAnsi="宋体"/>
          <w:sz w:val="24"/>
        </w:rPr>
        <w:t>选课建议</w:t>
      </w:r>
    </w:p>
    <w:p w:rsidR="007E0D92" w:rsidRDefault="007E0D92">
      <w:pPr>
        <w:adjustRightInd w:val="0"/>
        <w:snapToGrid w:val="0"/>
        <w:spacing w:line="300" w:lineRule="auto"/>
        <w:ind w:firstLineChars="200" w:firstLine="400"/>
        <w:rPr>
          <w:sz w:val="20"/>
          <w:szCs w:val="20"/>
        </w:rPr>
      </w:pPr>
      <w:r>
        <w:rPr>
          <w:sz w:val="20"/>
          <w:szCs w:val="20"/>
        </w:rPr>
        <w:t>本课程为</w:t>
      </w:r>
      <w:r>
        <w:rPr>
          <w:rFonts w:hint="eastAsia"/>
          <w:sz w:val="20"/>
          <w:szCs w:val="20"/>
        </w:rPr>
        <w:t>商务日语专业一年级</w:t>
      </w:r>
      <w:r>
        <w:rPr>
          <w:sz w:val="20"/>
          <w:szCs w:val="20"/>
        </w:rPr>
        <w:t>第</w:t>
      </w:r>
      <w:r>
        <w:rPr>
          <w:rFonts w:hint="eastAsia"/>
          <w:sz w:val="20"/>
          <w:szCs w:val="20"/>
        </w:rPr>
        <w:t>2</w:t>
      </w:r>
      <w:r>
        <w:rPr>
          <w:sz w:val="20"/>
          <w:szCs w:val="20"/>
        </w:rPr>
        <w:t>学期开设。</w:t>
      </w:r>
    </w:p>
    <w:p w:rsidR="007E0D92" w:rsidRDefault="007E0D92">
      <w:pPr>
        <w:snapToGrid w:val="0"/>
        <w:spacing w:line="288" w:lineRule="auto"/>
        <w:rPr>
          <w:color w:val="000000"/>
          <w:sz w:val="20"/>
          <w:szCs w:val="20"/>
        </w:rPr>
      </w:pPr>
    </w:p>
    <w:p w:rsidR="007E0D92" w:rsidRDefault="007E0D92" w:rsidP="000E7C8A">
      <w:pPr>
        <w:widowControl/>
        <w:spacing w:beforeLines="50" w:before="156" w:afterLines="50" w:after="156" w:line="288" w:lineRule="auto"/>
        <w:ind w:firstLineChars="150" w:firstLine="360"/>
        <w:jc w:val="left"/>
        <w:rPr>
          <w:rFonts w:ascii="黑体" w:eastAsia="黑体" w:hAnsi="宋体"/>
          <w:sz w:val="24"/>
        </w:rPr>
      </w:pPr>
      <w:r>
        <w:rPr>
          <w:rFonts w:ascii="黑体" w:eastAsia="黑体" w:hAnsi="宋体"/>
          <w:sz w:val="24"/>
        </w:rPr>
        <w:t>四</w:t>
      </w:r>
      <w:r>
        <w:rPr>
          <w:rFonts w:ascii="黑体" w:eastAsia="黑体" w:hAnsi="宋体" w:hint="eastAsia"/>
          <w:sz w:val="24"/>
        </w:rPr>
        <w:t>、</w:t>
      </w:r>
      <w:r>
        <w:rPr>
          <w:rFonts w:ascii="黑体" w:eastAsia="黑体" w:hAnsi="宋体"/>
          <w:sz w:val="24"/>
        </w:rPr>
        <w:t>课程与</w:t>
      </w:r>
      <w:r w:rsidRPr="008959C5">
        <w:rPr>
          <w:rFonts w:ascii="黑体" w:eastAsia="黑体" w:hAnsi="宋体" w:hint="eastAsia"/>
          <w:sz w:val="24"/>
        </w:rPr>
        <w:t>专业毕业要求</w:t>
      </w:r>
      <w:r>
        <w:rPr>
          <w:rFonts w:ascii="黑体" w:eastAsia="黑体" w:hAnsi="宋体"/>
          <w:sz w:val="24"/>
        </w:rPr>
        <w:t>的关联性</w:t>
      </w:r>
    </w:p>
    <w:tbl>
      <w:tblPr>
        <w:tblStyle w:val="a3"/>
        <w:tblpPr w:leftFromText="180" w:rightFromText="180" w:vertAnchor="text" w:horzAnchor="page" w:tblpX="2375" w:tblpY="242"/>
        <w:tblOverlap w:val="never"/>
        <w:tblW w:w="7530" w:type="dxa"/>
        <w:tblLayout w:type="fixed"/>
        <w:tblLook w:val="04A0" w:firstRow="1" w:lastRow="0" w:firstColumn="1" w:lastColumn="0" w:noHBand="0" w:noVBand="1"/>
      </w:tblPr>
      <w:tblGrid>
        <w:gridCol w:w="6803"/>
        <w:gridCol w:w="727"/>
      </w:tblGrid>
      <w:tr w:rsidR="007E0D92">
        <w:tc>
          <w:tcPr>
            <w:tcW w:w="6803" w:type="dxa"/>
          </w:tcPr>
          <w:p w:rsidR="007E0D92" w:rsidRDefault="007E0D92">
            <w:pPr>
              <w:jc w:val="center"/>
              <w:rPr>
                <w:rFonts w:ascii="黑体" w:eastAsia="黑体" w:hAnsi="黑体" w:cs="黑体"/>
              </w:rPr>
            </w:pPr>
            <w:r>
              <w:rPr>
                <w:rFonts w:ascii="黑体" w:eastAsia="黑体" w:hAnsi="黑体" w:cs="黑体" w:hint="eastAsia"/>
              </w:rPr>
              <w:t>专业毕业要求</w:t>
            </w:r>
          </w:p>
        </w:tc>
        <w:tc>
          <w:tcPr>
            <w:tcW w:w="727" w:type="dxa"/>
          </w:tcPr>
          <w:p w:rsidR="007E0D92" w:rsidRDefault="007E0D92">
            <w:pPr>
              <w:jc w:val="center"/>
              <w:rPr>
                <w:rFonts w:ascii="黑体" w:eastAsia="黑体" w:hAnsi="黑体" w:cs="黑体"/>
              </w:rPr>
            </w:pPr>
            <w:r>
              <w:rPr>
                <w:rFonts w:ascii="黑体" w:eastAsia="黑体" w:hAnsi="黑体" w:cs="黑体" w:hint="eastAsia"/>
              </w:rPr>
              <w:t>关联</w:t>
            </w:r>
          </w:p>
        </w:tc>
      </w:tr>
      <w:tr w:rsidR="007E0D92">
        <w:tc>
          <w:tcPr>
            <w:tcW w:w="6803" w:type="dxa"/>
            <w:vAlign w:val="center"/>
          </w:tcPr>
          <w:p w:rsidR="007E0D92" w:rsidRDefault="007E0D92">
            <w:pPr>
              <w:rPr>
                <w:rFonts w:ascii="仿宋" w:eastAsia="仿宋" w:hAnsi="仿宋" w:cs="宋体"/>
                <w:color w:val="000000"/>
                <w:sz w:val="24"/>
              </w:rPr>
            </w:pPr>
            <w:r>
              <w:rPr>
                <w:rFonts w:ascii="仿宋" w:eastAsia="仿宋" w:hAnsi="仿宋" w:cs="宋体" w:hint="eastAsia"/>
                <w:color w:val="000000"/>
                <w:sz w:val="24"/>
                <w:szCs w:val="24"/>
              </w:rPr>
              <w:t>LO11：</w:t>
            </w:r>
            <w:r>
              <w:rPr>
                <w:rFonts w:ascii="仿宋" w:eastAsia="仿宋" w:hAnsi="仿宋" w:cs="宋体" w:hint="eastAsia"/>
                <w:color w:val="000000"/>
                <w:sz w:val="24"/>
              </w:rPr>
              <w:t>表达沟通：具有较好的汉语表达能力，理解、尊重他人，能在不同场合用书面或口头形式进行有效沟通。</w:t>
            </w:r>
          </w:p>
        </w:tc>
        <w:tc>
          <w:tcPr>
            <w:tcW w:w="727" w:type="dxa"/>
            <w:vAlign w:val="center"/>
          </w:tcPr>
          <w:p w:rsidR="007E0D92" w:rsidRDefault="007E0D92">
            <w:pPr>
              <w:widowControl/>
              <w:jc w:val="center"/>
              <w:rPr>
                <w:rFonts w:ascii="仿宋" w:eastAsia="仿宋" w:hAnsi="仿宋" w:cs="宋体"/>
                <w:color w:val="000000"/>
                <w:sz w:val="24"/>
              </w:rPr>
            </w:pPr>
            <w:r>
              <w:rPr>
                <w:color w:val="000000"/>
              </w:rPr>
              <w:sym w:font="Wingdings 2" w:char="F098"/>
            </w:r>
          </w:p>
        </w:tc>
      </w:tr>
      <w:tr w:rsidR="007E0D92">
        <w:tc>
          <w:tcPr>
            <w:tcW w:w="6803" w:type="dxa"/>
            <w:vAlign w:val="center"/>
          </w:tcPr>
          <w:p w:rsidR="007E0D92" w:rsidRDefault="007E0D92">
            <w:pPr>
              <w:widowControl/>
            </w:pPr>
            <w:r>
              <w:rPr>
                <w:rFonts w:ascii="仿宋" w:eastAsia="仿宋" w:hAnsi="仿宋" w:cs="宋体" w:hint="eastAsia"/>
                <w:color w:val="000000"/>
                <w:sz w:val="24"/>
                <w:szCs w:val="24"/>
              </w:rPr>
              <w:t>LO21：自主学习：</w:t>
            </w:r>
            <w:r>
              <w:rPr>
                <w:rFonts w:ascii="仿宋" w:eastAsia="仿宋" w:hAnsi="仿宋" w:cs="宋体" w:hint="eastAsia"/>
                <w:color w:val="000000"/>
                <w:sz w:val="24"/>
              </w:rPr>
              <w:t>掌握文献检索、资料查询的基本方法，通过预习、复习发现难点，掌握重点，具有一定的自主学习能力。</w:t>
            </w:r>
          </w:p>
        </w:tc>
        <w:tc>
          <w:tcPr>
            <w:tcW w:w="727" w:type="dxa"/>
            <w:vAlign w:val="center"/>
          </w:tcPr>
          <w:p w:rsidR="007E0D92" w:rsidRDefault="007E0D92">
            <w:pPr>
              <w:widowControl/>
              <w:jc w:val="center"/>
              <w:rPr>
                <w:rFonts w:ascii="仿宋" w:eastAsia="仿宋" w:hAnsi="仿宋" w:cs="宋体"/>
                <w:color w:val="000000"/>
                <w:sz w:val="24"/>
              </w:rPr>
            </w:pPr>
          </w:p>
        </w:tc>
      </w:tr>
      <w:tr w:rsidR="007E0D92">
        <w:tc>
          <w:tcPr>
            <w:tcW w:w="6803" w:type="dxa"/>
            <w:vAlign w:val="center"/>
          </w:tcPr>
          <w:p w:rsidR="007E0D92" w:rsidRDefault="007E0D92">
            <w:pPr>
              <w:widowControl/>
            </w:pPr>
            <w:r>
              <w:rPr>
                <w:rFonts w:ascii="仿宋" w:eastAsia="仿宋" w:hAnsi="仿宋" w:cs="宋体" w:hint="eastAsia"/>
                <w:color w:val="000000"/>
                <w:sz w:val="24"/>
                <w:szCs w:val="24"/>
              </w:rPr>
              <w:t>LO31：思考与判断能力：具有社会主义核心价值观和批判性思维能力，培养发现问题、分析问题与解决问题的能力。</w:t>
            </w:r>
          </w:p>
        </w:tc>
        <w:tc>
          <w:tcPr>
            <w:tcW w:w="727" w:type="dxa"/>
            <w:vAlign w:val="center"/>
          </w:tcPr>
          <w:p w:rsidR="007E0D92" w:rsidRDefault="007E0D92">
            <w:pPr>
              <w:widowControl/>
              <w:jc w:val="center"/>
              <w:rPr>
                <w:rFonts w:ascii="仿宋" w:eastAsia="仿宋" w:hAnsi="仿宋" w:cs="宋体"/>
                <w:color w:val="000000"/>
                <w:sz w:val="24"/>
              </w:rPr>
            </w:pPr>
          </w:p>
        </w:tc>
      </w:tr>
      <w:tr w:rsidR="007E0D92">
        <w:tc>
          <w:tcPr>
            <w:tcW w:w="6803" w:type="dxa"/>
            <w:vAlign w:val="center"/>
          </w:tcPr>
          <w:p w:rsidR="007E0D92" w:rsidRDefault="007E0D92">
            <w:pPr>
              <w:widowControl/>
              <w:rPr>
                <w:rFonts w:ascii="仿宋" w:eastAsia="仿宋" w:hAnsi="仿宋" w:cs="宋体"/>
                <w:color w:val="000000"/>
                <w:sz w:val="24"/>
              </w:rPr>
            </w:pPr>
            <w:r>
              <w:rPr>
                <w:rFonts w:ascii="仿宋" w:eastAsia="仿宋" w:hAnsi="仿宋" w:cs="宋体" w:hint="eastAsia"/>
                <w:color w:val="000000"/>
                <w:sz w:val="24"/>
                <w:szCs w:val="24"/>
              </w:rPr>
              <w:t>LO32：日语语言基本运用能力：</w:t>
            </w:r>
            <w:r>
              <w:rPr>
                <w:rFonts w:ascii="仿宋" w:eastAsia="仿宋" w:hAnsi="仿宋" w:cs="宋体" w:hint="eastAsia"/>
                <w:color w:val="000000"/>
                <w:sz w:val="24"/>
              </w:rPr>
              <w:t>掌握日语语言基础知识，具有扎实的语言基本功和听、说、读、写、译等语言应用能力。</w:t>
            </w:r>
          </w:p>
        </w:tc>
        <w:tc>
          <w:tcPr>
            <w:tcW w:w="727" w:type="dxa"/>
            <w:vAlign w:val="center"/>
          </w:tcPr>
          <w:p w:rsidR="007E0D92" w:rsidRDefault="007E0D92">
            <w:pPr>
              <w:widowControl/>
              <w:jc w:val="center"/>
              <w:rPr>
                <w:rFonts w:ascii="仿宋" w:eastAsia="仿宋" w:hAnsi="仿宋" w:cs="宋体"/>
                <w:color w:val="000000"/>
                <w:sz w:val="24"/>
              </w:rPr>
            </w:pPr>
            <w:r>
              <w:rPr>
                <w:color w:val="000000"/>
              </w:rPr>
              <w:sym w:font="Wingdings 2" w:char="F098"/>
            </w:r>
          </w:p>
        </w:tc>
      </w:tr>
      <w:tr w:rsidR="007E0D92">
        <w:tc>
          <w:tcPr>
            <w:tcW w:w="6803" w:type="dxa"/>
            <w:vAlign w:val="center"/>
          </w:tcPr>
          <w:p w:rsidR="007E0D92" w:rsidRDefault="007E0D92">
            <w:pPr>
              <w:widowControl/>
              <w:rPr>
                <w:rFonts w:ascii="仿宋" w:eastAsia="仿宋" w:hAnsi="仿宋" w:cs="宋体"/>
                <w:color w:val="000000"/>
                <w:sz w:val="24"/>
              </w:rPr>
            </w:pPr>
            <w:r>
              <w:rPr>
                <w:rFonts w:ascii="仿宋" w:eastAsia="仿宋" w:hAnsi="仿宋" w:cs="宋体" w:hint="eastAsia"/>
                <w:color w:val="000000"/>
                <w:sz w:val="24"/>
                <w:szCs w:val="24"/>
              </w:rPr>
              <w:t>LO33：日本语言学能力：</w:t>
            </w:r>
            <w:r>
              <w:rPr>
                <w:rFonts w:ascii="仿宋" w:eastAsia="仿宋" w:hAnsi="仿宋" w:cs="宋体" w:hint="eastAsia"/>
                <w:color w:val="000000"/>
                <w:sz w:val="24"/>
              </w:rPr>
              <w:t>掌握日语语言学、文学等相关知识，具备一定的文学欣赏与文本分析能力。</w:t>
            </w:r>
          </w:p>
        </w:tc>
        <w:tc>
          <w:tcPr>
            <w:tcW w:w="727" w:type="dxa"/>
            <w:vAlign w:val="center"/>
          </w:tcPr>
          <w:p w:rsidR="007E0D92" w:rsidRDefault="007E0D92">
            <w:pPr>
              <w:widowControl/>
              <w:jc w:val="center"/>
              <w:rPr>
                <w:rFonts w:ascii="仿宋" w:eastAsia="仿宋" w:hAnsi="仿宋" w:cs="宋体"/>
                <w:color w:val="000000"/>
                <w:sz w:val="24"/>
              </w:rPr>
            </w:pPr>
          </w:p>
        </w:tc>
      </w:tr>
      <w:tr w:rsidR="007E0D92">
        <w:tc>
          <w:tcPr>
            <w:tcW w:w="6803" w:type="dxa"/>
            <w:vAlign w:val="center"/>
          </w:tcPr>
          <w:p w:rsidR="007E0D92" w:rsidRDefault="007E0D92">
            <w:pPr>
              <w:widowControl/>
              <w:rPr>
                <w:rFonts w:ascii="仿宋" w:eastAsia="仿宋" w:hAnsi="仿宋" w:cs="宋体"/>
                <w:color w:val="000000"/>
                <w:sz w:val="24"/>
              </w:rPr>
            </w:pPr>
            <w:r>
              <w:rPr>
                <w:rFonts w:ascii="仿宋" w:eastAsia="仿宋" w:hAnsi="仿宋" w:cs="宋体" w:hint="eastAsia"/>
                <w:color w:val="000000"/>
                <w:sz w:val="24"/>
                <w:szCs w:val="24"/>
              </w:rPr>
              <w:t>LO34：跨文化交际能力：了解日本社会、文化及中日文化差异，具有良好的跨文化交际能力。</w:t>
            </w:r>
          </w:p>
        </w:tc>
        <w:tc>
          <w:tcPr>
            <w:tcW w:w="727" w:type="dxa"/>
            <w:vAlign w:val="center"/>
          </w:tcPr>
          <w:p w:rsidR="007E0D92" w:rsidRDefault="007E0D92">
            <w:pPr>
              <w:widowControl/>
              <w:jc w:val="center"/>
              <w:rPr>
                <w:rFonts w:ascii="仿宋" w:eastAsia="仿宋" w:hAnsi="仿宋" w:cs="宋体"/>
                <w:color w:val="000000"/>
                <w:sz w:val="24"/>
              </w:rPr>
            </w:pPr>
            <w:r>
              <w:rPr>
                <w:color w:val="000000"/>
              </w:rPr>
              <w:sym w:font="Wingdings 2" w:char="F098"/>
            </w:r>
          </w:p>
        </w:tc>
      </w:tr>
      <w:tr w:rsidR="007E0D92">
        <w:tc>
          <w:tcPr>
            <w:tcW w:w="6803" w:type="dxa"/>
            <w:vAlign w:val="center"/>
          </w:tcPr>
          <w:p w:rsidR="007E0D92" w:rsidRDefault="007E0D92">
            <w:pPr>
              <w:widowControl/>
              <w:rPr>
                <w:rFonts w:ascii="仿宋" w:eastAsia="仿宋" w:hAnsi="仿宋" w:cs="宋体"/>
                <w:color w:val="000000"/>
                <w:sz w:val="24"/>
              </w:rPr>
            </w:pPr>
            <w:r>
              <w:rPr>
                <w:rFonts w:ascii="仿宋" w:eastAsia="仿宋" w:hAnsi="仿宋" w:cs="宋体" w:hint="eastAsia"/>
                <w:color w:val="000000"/>
                <w:sz w:val="24"/>
                <w:szCs w:val="24"/>
              </w:rPr>
              <w:t>LO35：商务实践能力：掌握一定的商务实践知识，具备从事外</w:t>
            </w:r>
            <w:r>
              <w:rPr>
                <w:rFonts w:ascii="仿宋" w:eastAsia="仿宋" w:hAnsi="仿宋" w:cs="宋体" w:hint="eastAsia"/>
                <w:color w:val="000000"/>
                <w:sz w:val="24"/>
                <w:szCs w:val="24"/>
              </w:rPr>
              <w:lastRenderedPageBreak/>
              <w:t>贸工作的基本技能。</w:t>
            </w:r>
          </w:p>
        </w:tc>
        <w:tc>
          <w:tcPr>
            <w:tcW w:w="727" w:type="dxa"/>
            <w:vAlign w:val="center"/>
          </w:tcPr>
          <w:p w:rsidR="007E0D92" w:rsidRDefault="007E0D92">
            <w:pPr>
              <w:widowControl/>
              <w:jc w:val="center"/>
              <w:rPr>
                <w:rFonts w:ascii="仿宋" w:eastAsia="仿宋" w:hAnsi="仿宋" w:cs="宋体"/>
                <w:color w:val="000000"/>
                <w:sz w:val="24"/>
              </w:rPr>
            </w:pPr>
          </w:p>
        </w:tc>
      </w:tr>
      <w:tr w:rsidR="007E0D92">
        <w:tc>
          <w:tcPr>
            <w:tcW w:w="6803" w:type="dxa"/>
            <w:vAlign w:val="center"/>
          </w:tcPr>
          <w:p w:rsidR="007E0D92" w:rsidRDefault="007E0D92">
            <w:pPr>
              <w:widowControl/>
            </w:pPr>
            <w:r>
              <w:rPr>
                <w:rFonts w:ascii="仿宋" w:eastAsia="仿宋" w:hAnsi="仿宋" w:cs="宋体" w:hint="eastAsia"/>
                <w:color w:val="000000"/>
                <w:sz w:val="24"/>
                <w:szCs w:val="24"/>
              </w:rPr>
              <w:lastRenderedPageBreak/>
              <w:t>LO41：尽责抗压：</w:t>
            </w:r>
            <w:r>
              <w:rPr>
                <w:rFonts w:ascii="仿宋" w:eastAsia="仿宋" w:hAnsi="仿宋" w:cs="宋体" w:hint="eastAsia"/>
                <w:color w:val="000000"/>
                <w:sz w:val="24"/>
              </w:rPr>
              <w:t>守信尽责，具有良好的社会责任感及抗压能力。</w:t>
            </w:r>
          </w:p>
        </w:tc>
        <w:tc>
          <w:tcPr>
            <w:tcW w:w="727" w:type="dxa"/>
            <w:vAlign w:val="center"/>
          </w:tcPr>
          <w:p w:rsidR="007E0D92" w:rsidRDefault="007E0D92">
            <w:pPr>
              <w:widowControl/>
              <w:jc w:val="center"/>
              <w:rPr>
                <w:rFonts w:ascii="仿宋" w:eastAsia="仿宋" w:hAnsi="仿宋" w:cs="宋体"/>
                <w:color w:val="000000"/>
                <w:sz w:val="24"/>
              </w:rPr>
            </w:pPr>
          </w:p>
        </w:tc>
      </w:tr>
      <w:tr w:rsidR="007E0D92">
        <w:tc>
          <w:tcPr>
            <w:tcW w:w="6803" w:type="dxa"/>
            <w:vAlign w:val="center"/>
          </w:tcPr>
          <w:p w:rsidR="007E0D92" w:rsidRDefault="007E0D92">
            <w:pPr>
              <w:widowControl/>
            </w:pPr>
            <w:r>
              <w:rPr>
                <w:rFonts w:ascii="仿宋" w:eastAsia="仿宋" w:hAnsi="仿宋" w:cs="宋体" w:hint="eastAsia"/>
                <w:color w:val="000000"/>
                <w:sz w:val="24"/>
                <w:szCs w:val="24"/>
              </w:rPr>
              <w:t>LO51：协同创新：</w:t>
            </w:r>
            <w:r>
              <w:rPr>
                <w:rFonts w:ascii="仿宋" w:eastAsia="仿宋" w:hAnsi="仿宋" w:cs="宋体" w:hint="eastAsia"/>
                <w:color w:val="000000"/>
                <w:sz w:val="24"/>
              </w:rPr>
              <w:t>具有一定的团队合作精神和创新能力，善于将理论知识与实践相结合，在实践中提出新设想。</w:t>
            </w:r>
          </w:p>
        </w:tc>
        <w:tc>
          <w:tcPr>
            <w:tcW w:w="727" w:type="dxa"/>
            <w:vAlign w:val="center"/>
          </w:tcPr>
          <w:p w:rsidR="007E0D92" w:rsidRDefault="007E0D92">
            <w:pPr>
              <w:widowControl/>
              <w:jc w:val="center"/>
              <w:rPr>
                <w:rFonts w:ascii="仿宋" w:eastAsia="仿宋" w:hAnsi="仿宋" w:cs="宋体"/>
                <w:color w:val="000000"/>
                <w:sz w:val="24"/>
              </w:rPr>
            </w:pPr>
          </w:p>
        </w:tc>
      </w:tr>
      <w:tr w:rsidR="007E0D92">
        <w:trPr>
          <w:trHeight w:val="363"/>
        </w:trPr>
        <w:tc>
          <w:tcPr>
            <w:tcW w:w="6803" w:type="dxa"/>
            <w:vAlign w:val="center"/>
          </w:tcPr>
          <w:p w:rsidR="007E0D92" w:rsidRDefault="007E0D92">
            <w:pPr>
              <w:widowControl/>
            </w:pPr>
            <w:r>
              <w:rPr>
                <w:rFonts w:ascii="仿宋" w:eastAsia="仿宋" w:hAnsi="仿宋" w:cs="宋体" w:hint="eastAsia"/>
                <w:color w:val="000000"/>
                <w:sz w:val="24"/>
                <w:szCs w:val="24"/>
              </w:rPr>
              <w:t>LO61：信息应用：</w:t>
            </w:r>
            <w:r>
              <w:rPr>
                <w:rFonts w:ascii="仿宋" w:eastAsia="仿宋" w:hAnsi="仿宋" w:cs="宋体" w:hint="eastAsia"/>
                <w:color w:val="000000"/>
                <w:sz w:val="24"/>
              </w:rPr>
              <w:t>能熟练地使用计算机进行日语及汉语语言文字处理，并能应用信息技术解决翻译难题及毕业论文的撰写。</w:t>
            </w:r>
          </w:p>
        </w:tc>
        <w:tc>
          <w:tcPr>
            <w:tcW w:w="727" w:type="dxa"/>
            <w:vAlign w:val="center"/>
          </w:tcPr>
          <w:p w:rsidR="007E0D92" w:rsidRDefault="007E0D92">
            <w:pPr>
              <w:widowControl/>
              <w:jc w:val="center"/>
              <w:rPr>
                <w:rFonts w:ascii="仿宋" w:eastAsia="仿宋" w:hAnsi="仿宋" w:cs="宋体"/>
                <w:color w:val="000000"/>
                <w:sz w:val="24"/>
              </w:rPr>
            </w:pPr>
          </w:p>
        </w:tc>
      </w:tr>
      <w:tr w:rsidR="007E0D92">
        <w:tc>
          <w:tcPr>
            <w:tcW w:w="6803" w:type="dxa"/>
            <w:vAlign w:val="center"/>
          </w:tcPr>
          <w:p w:rsidR="007E0D92" w:rsidRDefault="007E0D92">
            <w:pPr>
              <w:widowControl/>
            </w:pPr>
            <w:r>
              <w:rPr>
                <w:rFonts w:ascii="仿宋" w:eastAsia="仿宋" w:hAnsi="仿宋" w:cs="宋体" w:hint="eastAsia"/>
                <w:color w:val="000000"/>
                <w:sz w:val="24"/>
                <w:szCs w:val="24"/>
              </w:rPr>
              <w:t>LO71：服务关爱：具备利用专业知识服务他人、服务企业、服务社会的能力，为人热忱、富有爱心，懂得感恩。</w:t>
            </w:r>
          </w:p>
        </w:tc>
        <w:tc>
          <w:tcPr>
            <w:tcW w:w="727" w:type="dxa"/>
            <w:vAlign w:val="center"/>
          </w:tcPr>
          <w:p w:rsidR="007E0D92" w:rsidRDefault="007E0D92">
            <w:pPr>
              <w:widowControl/>
              <w:jc w:val="center"/>
              <w:rPr>
                <w:rFonts w:ascii="仿宋" w:eastAsia="仿宋" w:hAnsi="仿宋" w:cs="宋体"/>
                <w:color w:val="000000"/>
                <w:sz w:val="24"/>
              </w:rPr>
            </w:pPr>
          </w:p>
        </w:tc>
      </w:tr>
      <w:tr w:rsidR="007E0D92">
        <w:tc>
          <w:tcPr>
            <w:tcW w:w="6803" w:type="dxa"/>
            <w:vAlign w:val="center"/>
          </w:tcPr>
          <w:p w:rsidR="007E0D92" w:rsidRDefault="007E0D92">
            <w:pPr>
              <w:widowControl/>
            </w:pPr>
            <w:r>
              <w:rPr>
                <w:rFonts w:ascii="仿宋" w:eastAsia="仿宋" w:hAnsi="仿宋" w:cs="宋体" w:hint="eastAsia"/>
                <w:color w:val="000000"/>
                <w:sz w:val="24"/>
                <w:szCs w:val="24"/>
              </w:rPr>
              <w:t>LO81：国际视野：具有一定的第二外语实际应用能力，有国际竞争与合作的意识。</w:t>
            </w:r>
          </w:p>
        </w:tc>
        <w:tc>
          <w:tcPr>
            <w:tcW w:w="727" w:type="dxa"/>
            <w:vAlign w:val="center"/>
          </w:tcPr>
          <w:p w:rsidR="007E0D92" w:rsidRDefault="007E0D92">
            <w:pPr>
              <w:widowControl/>
              <w:jc w:val="center"/>
              <w:rPr>
                <w:rFonts w:ascii="仿宋" w:eastAsia="仿宋" w:hAnsi="仿宋" w:cs="宋体"/>
                <w:color w:val="000000"/>
                <w:sz w:val="24"/>
              </w:rPr>
            </w:pPr>
          </w:p>
        </w:tc>
      </w:tr>
    </w:tbl>
    <w:p w:rsidR="007E0D92" w:rsidRDefault="007E0D92">
      <w:pPr>
        <w:ind w:firstLineChars="200" w:firstLine="420"/>
        <w:rPr>
          <w:lang w:eastAsia="ja-JP"/>
        </w:rPr>
      </w:pPr>
      <w:r>
        <w:rPr>
          <w:rFonts w:hint="eastAsia"/>
          <w:lang w:eastAsia="ja-JP"/>
        </w:rPr>
        <w:t>备注：</w:t>
      </w:r>
      <w:r>
        <w:rPr>
          <w:rFonts w:hint="eastAsia"/>
          <w:lang w:eastAsia="ja-JP"/>
        </w:rPr>
        <w:t>LO=</w:t>
      </w:r>
      <w:r>
        <w:rPr>
          <w:lang w:eastAsia="ja-JP"/>
        </w:rPr>
        <w:t>learning outcomes</w:t>
      </w:r>
      <w:r>
        <w:rPr>
          <w:rFonts w:hint="eastAsia"/>
          <w:lang w:eastAsia="ja-JP"/>
        </w:rPr>
        <w:t>（学习成果）</w:t>
      </w:r>
    </w:p>
    <w:p w:rsidR="007E0D92" w:rsidRDefault="007E0D92">
      <w:pPr>
        <w:rPr>
          <w:lang w:eastAsia="ja-JP"/>
        </w:rPr>
      </w:pPr>
    </w:p>
    <w:p w:rsidR="007E0D92" w:rsidRDefault="007E0D92" w:rsidP="000E7C8A">
      <w:pPr>
        <w:widowControl/>
        <w:spacing w:beforeLines="50" w:before="156" w:afterLines="50" w:after="156" w:line="288" w:lineRule="auto"/>
        <w:ind w:firstLineChars="150" w:firstLine="360"/>
        <w:jc w:val="left"/>
        <w:rPr>
          <w:rFonts w:ascii="黑体" w:eastAsia="黑体" w:hAnsi="宋体"/>
          <w:sz w:val="24"/>
          <w:lang w:eastAsia="ja-JP"/>
        </w:rPr>
      </w:pPr>
      <w:r>
        <w:rPr>
          <w:rFonts w:ascii="黑体" w:eastAsia="黑体" w:hAnsi="宋体" w:hint="eastAsia"/>
          <w:sz w:val="24"/>
          <w:lang w:eastAsia="ja-JP"/>
        </w:rPr>
        <w:t>五、</w:t>
      </w:r>
      <w:r>
        <w:rPr>
          <w:rFonts w:ascii="黑体" w:eastAsia="黑体" w:hAnsi="宋体"/>
          <w:sz w:val="24"/>
          <w:lang w:eastAsia="ja-JP"/>
        </w:rPr>
        <w:t>课程</w:t>
      </w:r>
      <w:r>
        <w:rPr>
          <w:rFonts w:ascii="黑体" w:eastAsia="黑体" w:hAnsi="宋体" w:hint="eastAsia"/>
          <w:sz w:val="24"/>
          <w:lang w:eastAsia="ja-JP"/>
        </w:rPr>
        <w:t>目标/课程预期学习成果</w:t>
      </w:r>
    </w:p>
    <w:tbl>
      <w:tblPr>
        <w:tblpPr w:leftFromText="180" w:rightFromText="180" w:vertAnchor="text" w:horzAnchor="page" w:tblpX="2163" w:tblpY="152"/>
        <w:tblOverlap w:val="neve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175"/>
        <w:gridCol w:w="2470"/>
        <w:gridCol w:w="2199"/>
        <w:gridCol w:w="1276"/>
      </w:tblGrid>
      <w:tr w:rsidR="007E0D92" w:rsidTr="00934633">
        <w:tc>
          <w:tcPr>
            <w:tcW w:w="535" w:type="dxa"/>
            <w:shd w:val="clear" w:color="auto" w:fill="auto"/>
          </w:tcPr>
          <w:p w:rsidR="007E0D92" w:rsidRDefault="007E0D92" w:rsidP="00934633">
            <w:pPr>
              <w:snapToGrid w:val="0"/>
              <w:spacing w:line="288" w:lineRule="auto"/>
              <w:jc w:val="center"/>
              <w:rPr>
                <w:b/>
                <w:color w:val="000000"/>
                <w:sz w:val="20"/>
                <w:szCs w:val="20"/>
              </w:rPr>
            </w:pPr>
            <w:r>
              <w:rPr>
                <w:rFonts w:hint="eastAsia"/>
                <w:b/>
                <w:color w:val="000000"/>
                <w:sz w:val="20"/>
                <w:szCs w:val="20"/>
              </w:rPr>
              <w:t>序号</w:t>
            </w:r>
          </w:p>
        </w:tc>
        <w:tc>
          <w:tcPr>
            <w:tcW w:w="1175" w:type="dxa"/>
            <w:shd w:val="clear" w:color="auto" w:fill="auto"/>
          </w:tcPr>
          <w:p w:rsidR="007E0D92" w:rsidRDefault="007E0D92" w:rsidP="00934633">
            <w:pPr>
              <w:snapToGrid w:val="0"/>
              <w:spacing w:line="288" w:lineRule="auto"/>
              <w:jc w:val="center"/>
              <w:rPr>
                <w:b/>
                <w:color w:val="000000"/>
                <w:sz w:val="20"/>
                <w:szCs w:val="20"/>
              </w:rPr>
            </w:pPr>
            <w:r>
              <w:rPr>
                <w:rFonts w:hint="eastAsia"/>
                <w:b/>
                <w:color w:val="000000"/>
                <w:sz w:val="20"/>
                <w:szCs w:val="20"/>
              </w:rPr>
              <w:t>课程预期</w:t>
            </w:r>
          </w:p>
          <w:p w:rsidR="007E0D92" w:rsidRDefault="007E0D92" w:rsidP="00934633">
            <w:pPr>
              <w:snapToGrid w:val="0"/>
              <w:spacing w:line="288" w:lineRule="auto"/>
              <w:jc w:val="center"/>
              <w:rPr>
                <w:b/>
                <w:color w:val="000000"/>
                <w:sz w:val="20"/>
                <w:szCs w:val="20"/>
              </w:rPr>
            </w:pPr>
            <w:r>
              <w:rPr>
                <w:rFonts w:hint="eastAsia"/>
                <w:b/>
                <w:color w:val="000000"/>
                <w:sz w:val="20"/>
                <w:szCs w:val="20"/>
              </w:rPr>
              <w:t>学习成果</w:t>
            </w:r>
          </w:p>
        </w:tc>
        <w:tc>
          <w:tcPr>
            <w:tcW w:w="2470" w:type="dxa"/>
            <w:shd w:val="clear" w:color="auto" w:fill="auto"/>
            <w:vAlign w:val="center"/>
          </w:tcPr>
          <w:p w:rsidR="007E0D92" w:rsidRDefault="007E0D92" w:rsidP="00934633">
            <w:pPr>
              <w:snapToGrid w:val="0"/>
              <w:spacing w:line="288" w:lineRule="auto"/>
              <w:jc w:val="center"/>
              <w:rPr>
                <w:b/>
                <w:color w:val="000000"/>
                <w:sz w:val="20"/>
                <w:szCs w:val="20"/>
                <w:highlight w:val="yellow"/>
              </w:rPr>
            </w:pPr>
            <w:r>
              <w:rPr>
                <w:rFonts w:hint="eastAsia"/>
                <w:b/>
                <w:color w:val="000000"/>
                <w:sz w:val="20"/>
                <w:szCs w:val="20"/>
              </w:rPr>
              <w:t>课程目标</w:t>
            </w:r>
          </w:p>
          <w:p w:rsidR="007E0D92" w:rsidRDefault="007E0D92" w:rsidP="00934633">
            <w:pPr>
              <w:snapToGrid w:val="0"/>
              <w:spacing w:line="288" w:lineRule="auto"/>
              <w:jc w:val="center"/>
              <w:rPr>
                <w:b/>
                <w:color w:val="000000"/>
                <w:sz w:val="20"/>
                <w:szCs w:val="20"/>
              </w:rPr>
            </w:pPr>
            <w:r w:rsidRPr="009F6624">
              <w:rPr>
                <w:rFonts w:hint="eastAsia"/>
                <w:b/>
                <w:color w:val="000000"/>
                <w:sz w:val="20"/>
                <w:szCs w:val="20"/>
              </w:rPr>
              <w:t>（细化的预期学习成果）</w:t>
            </w:r>
          </w:p>
        </w:tc>
        <w:tc>
          <w:tcPr>
            <w:tcW w:w="2199" w:type="dxa"/>
            <w:shd w:val="clear" w:color="auto" w:fill="auto"/>
            <w:vAlign w:val="center"/>
          </w:tcPr>
          <w:p w:rsidR="007E0D92" w:rsidRDefault="007E0D92" w:rsidP="00934633">
            <w:pPr>
              <w:snapToGrid w:val="0"/>
              <w:spacing w:line="288" w:lineRule="auto"/>
              <w:jc w:val="center"/>
              <w:rPr>
                <w:b/>
                <w:color w:val="000000"/>
                <w:sz w:val="20"/>
                <w:szCs w:val="20"/>
              </w:rPr>
            </w:pPr>
            <w:r>
              <w:rPr>
                <w:rFonts w:hint="eastAsia"/>
                <w:b/>
                <w:color w:val="000000"/>
                <w:sz w:val="20"/>
                <w:szCs w:val="20"/>
              </w:rPr>
              <w:t>教与</w:t>
            </w:r>
            <w:proofErr w:type="gramStart"/>
            <w:r>
              <w:rPr>
                <w:rFonts w:hint="eastAsia"/>
                <w:b/>
                <w:color w:val="000000"/>
                <w:sz w:val="20"/>
                <w:szCs w:val="20"/>
              </w:rPr>
              <w:t>学方式</w:t>
            </w:r>
            <w:proofErr w:type="gramEnd"/>
          </w:p>
        </w:tc>
        <w:tc>
          <w:tcPr>
            <w:tcW w:w="1276" w:type="dxa"/>
            <w:shd w:val="clear" w:color="auto" w:fill="auto"/>
            <w:vAlign w:val="center"/>
          </w:tcPr>
          <w:p w:rsidR="007E0D92" w:rsidRDefault="007E0D92" w:rsidP="00934633">
            <w:pPr>
              <w:snapToGrid w:val="0"/>
              <w:spacing w:line="288" w:lineRule="auto"/>
              <w:jc w:val="center"/>
              <w:rPr>
                <w:b/>
                <w:color w:val="000000"/>
                <w:sz w:val="20"/>
                <w:szCs w:val="20"/>
              </w:rPr>
            </w:pPr>
            <w:r>
              <w:rPr>
                <w:rFonts w:hint="eastAsia"/>
                <w:b/>
                <w:color w:val="000000"/>
                <w:sz w:val="20"/>
                <w:szCs w:val="20"/>
              </w:rPr>
              <w:t>评价方式</w:t>
            </w:r>
          </w:p>
        </w:tc>
      </w:tr>
      <w:tr w:rsidR="007E0D92" w:rsidTr="00934633">
        <w:tc>
          <w:tcPr>
            <w:tcW w:w="535" w:type="dxa"/>
            <w:shd w:val="clear" w:color="auto" w:fill="auto"/>
          </w:tcPr>
          <w:p w:rsidR="007E0D92" w:rsidRDefault="007E0D92" w:rsidP="00934633">
            <w:pPr>
              <w:rPr>
                <w:rFonts w:ascii="仿宋" w:eastAsia="仿宋" w:hAnsi="仿宋" w:cs="宋体"/>
                <w:color w:val="000000"/>
                <w:kern w:val="0"/>
                <w:sz w:val="24"/>
              </w:rPr>
            </w:pPr>
            <w:r>
              <w:rPr>
                <w:rFonts w:ascii="仿宋" w:eastAsia="仿宋" w:hAnsi="仿宋" w:cs="宋体" w:hint="eastAsia"/>
                <w:color w:val="000000"/>
                <w:kern w:val="0"/>
                <w:sz w:val="24"/>
                <w:szCs w:val="24"/>
              </w:rPr>
              <w:t>1</w:t>
            </w:r>
          </w:p>
        </w:tc>
        <w:tc>
          <w:tcPr>
            <w:tcW w:w="1175" w:type="dxa"/>
            <w:shd w:val="clear" w:color="auto" w:fill="auto"/>
            <w:vAlign w:val="center"/>
          </w:tcPr>
          <w:p w:rsidR="007E0D92" w:rsidRDefault="007E0D92" w:rsidP="00934633">
            <w:pPr>
              <w:rPr>
                <w:rFonts w:ascii="仿宋" w:eastAsia="仿宋" w:hAnsi="仿宋" w:cs="宋体"/>
                <w:color w:val="000000"/>
                <w:kern w:val="0"/>
                <w:sz w:val="24"/>
              </w:rPr>
            </w:pPr>
            <w:r>
              <w:rPr>
                <w:rFonts w:ascii="仿宋" w:eastAsia="仿宋" w:hAnsi="仿宋" w:cs="宋体" w:hint="eastAsia"/>
                <w:color w:val="000000"/>
                <w:kern w:val="0"/>
                <w:sz w:val="24"/>
                <w:szCs w:val="24"/>
              </w:rPr>
              <w:t>LO111</w:t>
            </w:r>
          </w:p>
        </w:tc>
        <w:tc>
          <w:tcPr>
            <w:tcW w:w="2470" w:type="dxa"/>
            <w:shd w:val="clear" w:color="auto" w:fill="auto"/>
          </w:tcPr>
          <w:p w:rsidR="007E0D92" w:rsidRPr="00B25AE9" w:rsidRDefault="007E0D92" w:rsidP="00934633">
            <w:pPr>
              <w:snapToGrid w:val="0"/>
              <w:spacing w:line="288" w:lineRule="auto"/>
              <w:jc w:val="left"/>
              <w:rPr>
                <w:rFonts w:asciiTheme="minorEastAsia" w:hAnsiTheme="minorEastAsia" w:cs="宋体"/>
                <w:color w:val="000000"/>
                <w:kern w:val="0"/>
                <w:sz w:val="24"/>
              </w:rPr>
            </w:pPr>
            <w:r w:rsidRPr="00B25AE9">
              <w:rPr>
                <w:rFonts w:hint="eastAsia"/>
                <w:color w:val="000000"/>
                <w:sz w:val="20"/>
                <w:szCs w:val="20"/>
              </w:rPr>
              <w:t>能够</w:t>
            </w:r>
            <w:r>
              <w:rPr>
                <w:rFonts w:hint="eastAsia"/>
                <w:color w:val="000000"/>
                <w:sz w:val="20"/>
                <w:szCs w:val="20"/>
              </w:rPr>
              <w:t>集中注意力，保持较长时间地</w:t>
            </w:r>
            <w:r w:rsidRPr="00B25AE9">
              <w:rPr>
                <w:rFonts w:hint="eastAsia"/>
                <w:color w:val="000000"/>
                <w:sz w:val="20"/>
                <w:szCs w:val="20"/>
              </w:rPr>
              <w:t>倾听</w:t>
            </w:r>
            <w:r>
              <w:rPr>
                <w:rFonts w:hint="eastAsia"/>
                <w:color w:val="000000"/>
                <w:sz w:val="20"/>
                <w:szCs w:val="20"/>
              </w:rPr>
              <w:t>说话人的说话内容</w:t>
            </w:r>
          </w:p>
        </w:tc>
        <w:tc>
          <w:tcPr>
            <w:tcW w:w="2199" w:type="dxa"/>
            <w:shd w:val="clear" w:color="auto" w:fill="auto"/>
          </w:tcPr>
          <w:p w:rsidR="007E0D92" w:rsidRPr="00AC1ECD" w:rsidRDefault="007E0D92" w:rsidP="00934633">
            <w:pPr>
              <w:snapToGrid w:val="0"/>
              <w:spacing w:line="288" w:lineRule="auto"/>
              <w:jc w:val="left"/>
              <w:rPr>
                <w:color w:val="000000"/>
                <w:sz w:val="20"/>
                <w:szCs w:val="20"/>
              </w:rPr>
            </w:pPr>
            <w:r>
              <w:rPr>
                <w:rFonts w:hint="eastAsia"/>
                <w:color w:val="000000"/>
                <w:sz w:val="20"/>
                <w:szCs w:val="20"/>
              </w:rPr>
              <w:t>教师带着学生一起完成各项任务。</w:t>
            </w:r>
          </w:p>
        </w:tc>
        <w:tc>
          <w:tcPr>
            <w:tcW w:w="1276" w:type="dxa"/>
            <w:shd w:val="clear" w:color="auto" w:fill="auto"/>
          </w:tcPr>
          <w:p w:rsidR="007E0D92" w:rsidRPr="007A6D88" w:rsidRDefault="007E0D92" w:rsidP="00402FF2">
            <w:pPr>
              <w:snapToGrid w:val="0"/>
              <w:spacing w:line="288" w:lineRule="auto"/>
              <w:jc w:val="left"/>
              <w:rPr>
                <w:color w:val="000000"/>
                <w:sz w:val="20"/>
                <w:szCs w:val="20"/>
              </w:rPr>
            </w:pPr>
            <w:r w:rsidRPr="007A6D88">
              <w:rPr>
                <w:rFonts w:hint="eastAsia"/>
                <w:color w:val="000000"/>
                <w:sz w:val="20"/>
                <w:szCs w:val="20"/>
              </w:rPr>
              <w:t>课堂</w:t>
            </w:r>
            <w:r>
              <w:rPr>
                <w:rFonts w:hint="eastAsia"/>
                <w:color w:val="000000"/>
                <w:sz w:val="20"/>
                <w:szCs w:val="20"/>
              </w:rPr>
              <w:t>表现以及最终提交大作业。</w:t>
            </w:r>
          </w:p>
        </w:tc>
      </w:tr>
      <w:tr w:rsidR="007E0D92" w:rsidTr="00934633">
        <w:trPr>
          <w:trHeight w:val="242"/>
        </w:trPr>
        <w:tc>
          <w:tcPr>
            <w:tcW w:w="535" w:type="dxa"/>
            <w:shd w:val="clear" w:color="auto" w:fill="auto"/>
          </w:tcPr>
          <w:p w:rsidR="007E0D92" w:rsidRDefault="007E0D92" w:rsidP="00402FF2">
            <w:pPr>
              <w:rPr>
                <w:rFonts w:ascii="仿宋" w:eastAsia="仿宋" w:hAnsi="仿宋" w:cs="宋体"/>
                <w:color w:val="000000"/>
                <w:kern w:val="0"/>
                <w:sz w:val="24"/>
              </w:rPr>
            </w:pPr>
            <w:r>
              <w:rPr>
                <w:rFonts w:ascii="仿宋" w:eastAsia="仿宋" w:hAnsi="仿宋" w:cs="宋体" w:hint="eastAsia"/>
                <w:color w:val="000000"/>
                <w:kern w:val="0"/>
                <w:sz w:val="24"/>
                <w:szCs w:val="24"/>
              </w:rPr>
              <w:t>2</w:t>
            </w:r>
          </w:p>
        </w:tc>
        <w:tc>
          <w:tcPr>
            <w:tcW w:w="1175" w:type="dxa"/>
            <w:shd w:val="clear" w:color="auto" w:fill="auto"/>
          </w:tcPr>
          <w:p w:rsidR="007E0D92" w:rsidRDefault="007E0D92" w:rsidP="00402FF2">
            <w:pPr>
              <w:rPr>
                <w:rFonts w:ascii="仿宋" w:eastAsia="仿宋" w:hAnsi="仿宋" w:cs="宋体"/>
                <w:color w:val="000000"/>
                <w:kern w:val="0"/>
                <w:sz w:val="24"/>
              </w:rPr>
            </w:pPr>
            <w:r>
              <w:rPr>
                <w:rFonts w:ascii="仿宋" w:eastAsia="仿宋" w:hAnsi="仿宋" w:cs="宋体" w:hint="eastAsia"/>
                <w:color w:val="000000"/>
                <w:kern w:val="0"/>
                <w:sz w:val="24"/>
                <w:szCs w:val="24"/>
              </w:rPr>
              <w:t>LO3</w:t>
            </w:r>
            <w:r>
              <w:rPr>
                <w:rFonts w:ascii="仿宋" w:eastAsia="仿宋" w:hAnsi="仿宋" w:cs="宋体"/>
                <w:color w:val="000000"/>
                <w:kern w:val="0"/>
                <w:sz w:val="24"/>
                <w:szCs w:val="24"/>
              </w:rPr>
              <w:t>2</w:t>
            </w:r>
            <w:r>
              <w:rPr>
                <w:rFonts w:ascii="仿宋" w:eastAsia="仿宋" w:hAnsi="仿宋" w:cs="宋体" w:hint="eastAsia"/>
                <w:color w:val="000000"/>
                <w:kern w:val="0"/>
                <w:sz w:val="24"/>
                <w:szCs w:val="24"/>
              </w:rPr>
              <w:t>2</w:t>
            </w:r>
          </w:p>
        </w:tc>
        <w:tc>
          <w:tcPr>
            <w:tcW w:w="2470" w:type="dxa"/>
            <w:shd w:val="clear" w:color="auto" w:fill="auto"/>
          </w:tcPr>
          <w:p w:rsidR="007E0D92" w:rsidRPr="00B25AE9" w:rsidRDefault="007E0D92" w:rsidP="00402FF2">
            <w:pPr>
              <w:snapToGrid w:val="0"/>
              <w:spacing w:line="288" w:lineRule="auto"/>
              <w:jc w:val="left"/>
              <w:rPr>
                <w:color w:val="000000"/>
                <w:sz w:val="20"/>
                <w:szCs w:val="20"/>
              </w:rPr>
            </w:pPr>
            <w:r w:rsidRPr="00B25AE9">
              <w:rPr>
                <w:rFonts w:hint="eastAsia"/>
                <w:color w:val="000000"/>
                <w:sz w:val="20"/>
                <w:szCs w:val="20"/>
              </w:rPr>
              <w:t>能用自然得体的语言进行交流</w:t>
            </w:r>
            <w:r>
              <w:rPr>
                <w:rFonts w:hint="eastAsia"/>
                <w:color w:val="000000"/>
                <w:sz w:val="20"/>
                <w:szCs w:val="20"/>
              </w:rPr>
              <w:t>，表达自己的想法</w:t>
            </w:r>
          </w:p>
        </w:tc>
        <w:tc>
          <w:tcPr>
            <w:tcW w:w="2199" w:type="dxa"/>
            <w:shd w:val="clear" w:color="auto" w:fill="auto"/>
          </w:tcPr>
          <w:p w:rsidR="007E0D92" w:rsidRPr="00AC1ECD" w:rsidRDefault="007E0D92" w:rsidP="00402FF2">
            <w:pPr>
              <w:snapToGrid w:val="0"/>
              <w:spacing w:line="288" w:lineRule="auto"/>
              <w:jc w:val="left"/>
              <w:rPr>
                <w:color w:val="000000"/>
                <w:sz w:val="20"/>
                <w:szCs w:val="20"/>
              </w:rPr>
            </w:pPr>
            <w:r>
              <w:rPr>
                <w:rFonts w:hint="eastAsia"/>
                <w:color w:val="000000"/>
                <w:sz w:val="20"/>
                <w:szCs w:val="20"/>
              </w:rPr>
              <w:t>运用听说结合的方式，让学生用得体的语言回答设问并进行小组讨论与交流。</w:t>
            </w:r>
          </w:p>
        </w:tc>
        <w:tc>
          <w:tcPr>
            <w:tcW w:w="1276" w:type="dxa"/>
            <w:shd w:val="clear" w:color="auto" w:fill="auto"/>
          </w:tcPr>
          <w:p w:rsidR="007E0D92" w:rsidRPr="007A6D88" w:rsidRDefault="007E0D92" w:rsidP="00402FF2">
            <w:pPr>
              <w:snapToGrid w:val="0"/>
              <w:spacing w:line="288" w:lineRule="auto"/>
              <w:jc w:val="left"/>
              <w:rPr>
                <w:color w:val="000000"/>
                <w:sz w:val="20"/>
                <w:szCs w:val="20"/>
              </w:rPr>
            </w:pPr>
            <w:r w:rsidRPr="007A6D88">
              <w:rPr>
                <w:rFonts w:hint="eastAsia"/>
                <w:color w:val="000000"/>
                <w:sz w:val="20"/>
                <w:szCs w:val="20"/>
              </w:rPr>
              <w:t>课堂</w:t>
            </w:r>
            <w:r>
              <w:rPr>
                <w:rFonts w:hint="eastAsia"/>
                <w:color w:val="000000"/>
                <w:sz w:val="20"/>
                <w:szCs w:val="20"/>
              </w:rPr>
              <w:t>表现以及最终提交大作业。</w:t>
            </w:r>
          </w:p>
        </w:tc>
      </w:tr>
      <w:tr w:rsidR="007E0D92" w:rsidTr="00934633">
        <w:trPr>
          <w:trHeight w:val="290"/>
        </w:trPr>
        <w:tc>
          <w:tcPr>
            <w:tcW w:w="535" w:type="dxa"/>
            <w:shd w:val="clear" w:color="auto" w:fill="auto"/>
          </w:tcPr>
          <w:p w:rsidR="007E0D92" w:rsidRDefault="007E0D92" w:rsidP="00402FF2">
            <w:pPr>
              <w:rPr>
                <w:rFonts w:ascii="仿宋" w:eastAsia="仿宋" w:hAnsi="仿宋" w:cs="宋体"/>
                <w:color w:val="000000"/>
                <w:kern w:val="0"/>
                <w:sz w:val="24"/>
              </w:rPr>
            </w:pPr>
            <w:r>
              <w:rPr>
                <w:rFonts w:ascii="仿宋" w:eastAsia="仿宋" w:hAnsi="仿宋" w:cs="宋体" w:hint="eastAsia"/>
                <w:color w:val="000000"/>
                <w:kern w:val="0"/>
                <w:sz w:val="24"/>
                <w:szCs w:val="24"/>
              </w:rPr>
              <w:t>3</w:t>
            </w:r>
          </w:p>
        </w:tc>
        <w:tc>
          <w:tcPr>
            <w:tcW w:w="1175" w:type="dxa"/>
            <w:shd w:val="clear" w:color="auto" w:fill="auto"/>
          </w:tcPr>
          <w:p w:rsidR="007E0D92" w:rsidRDefault="007E0D92" w:rsidP="00402FF2">
            <w:pPr>
              <w:rPr>
                <w:rFonts w:ascii="仿宋" w:eastAsia="仿宋" w:hAnsi="仿宋" w:cs="宋体"/>
                <w:color w:val="000000"/>
                <w:kern w:val="0"/>
                <w:sz w:val="24"/>
              </w:rPr>
            </w:pPr>
            <w:r>
              <w:rPr>
                <w:rFonts w:ascii="仿宋" w:eastAsia="仿宋" w:hAnsi="仿宋" w:cs="宋体" w:hint="eastAsia"/>
                <w:color w:val="000000"/>
                <w:kern w:val="0"/>
                <w:sz w:val="24"/>
                <w:szCs w:val="24"/>
              </w:rPr>
              <w:t>LO3</w:t>
            </w:r>
            <w:r>
              <w:rPr>
                <w:rFonts w:ascii="仿宋" w:eastAsia="仿宋" w:hAnsi="仿宋" w:cs="宋体"/>
                <w:color w:val="000000"/>
                <w:kern w:val="0"/>
                <w:sz w:val="24"/>
                <w:szCs w:val="24"/>
              </w:rPr>
              <w:t>2</w:t>
            </w:r>
            <w:r>
              <w:rPr>
                <w:rFonts w:ascii="仿宋" w:eastAsia="仿宋" w:hAnsi="仿宋" w:cs="宋体" w:hint="eastAsia"/>
                <w:color w:val="000000"/>
                <w:kern w:val="0"/>
                <w:sz w:val="24"/>
                <w:szCs w:val="24"/>
              </w:rPr>
              <w:t>4</w:t>
            </w:r>
          </w:p>
        </w:tc>
        <w:tc>
          <w:tcPr>
            <w:tcW w:w="2470" w:type="dxa"/>
            <w:shd w:val="clear" w:color="auto" w:fill="auto"/>
          </w:tcPr>
          <w:p w:rsidR="007E0D92" w:rsidRPr="00B25AE9" w:rsidRDefault="007E0D92" w:rsidP="00402FF2">
            <w:pPr>
              <w:snapToGrid w:val="0"/>
              <w:spacing w:line="288" w:lineRule="auto"/>
              <w:jc w:val="left"/>
              <w:rPr>
                <w:color w:val="000000"/>
                <w:sz w:val="20"/>
                <w:szCs w:val="20"/>
              </w:rPr>
            </w:pPr>
            <w:r>
              <w:rPr>
                <w:rFonts w:hint="eastAsia"/>
                <w:color w:val="000000"/>
                <w:sz w:val="20"/>
                <w:szCs w:val="20"/>
              </w:rPr>
              <w:t>能了解日本特有的文化背景，更好地进行异文化理解。</w:t>
            </w:r>
          </w:p>
        </w:tc>
        <w:tc>
          <w:tcPr>
            <w:tcW w:w="2199" w:type="dxa"/>
            <w:shd w:val="clear" w:color="auto" w:fill="auto"/>
          </w:tcPr>
          <w:p w:rsidR="007E0D92" w:rsidRPr="00AC1ECD" w:rsidRDefault="007E0D92" w:rsidP="00402FF2">
            <w:pPr>
              <w:snapToGrid w:val="0"/>
              <w:spacing w:line="288" w:lineRule="auto"/>
              <w:jc w:val="left"/>
              <w:rPr>
                <w:color w:val="000000"/>
                <w:sz w:val="20"/>
                <w:szCs w:val="20"/>
              </w:rPr>
            </w:pPr>
            <w:r>
              <w:rPr>
                <w:rFonts w:hint="eastAsia"/>
                <w:color w:val="000000"/>
                <w:sz w:val="20"/>
                <w:szCs w:val="20"/>
              </w:rPr>
              <w:t>教师讲解，小组讨论。</w:t>
            </w:r>
          </w:p>
        </w:tc>
        <w:tc>
          <w:tcPr>
            <w:tcW w:w="1276" w:type="dxa"/>
            <w:shd w:val="clear" w:color="auto" w:fill="auto"/>
          </w:tcPr>
          <w:p w:rsidR="007E0D92" w:rsidRPr="007A6D88" w:rsidRDefault="007E0D92" w:rsidP="00402FF2">
            <w:pPr>
              <w:snapToGrid w:val="0"/>
              <w:spacing w:line="288" w:lineRule="auto"/>
              <w:jc w:val="left"/>
              <w:rPr>
                <w:color w:val="000000"/>
                <w:sz w:val="20"/>
                <w:szCs w:val="20"/>
              </w:rPr>
            </w:pPr>
            <w:r w:rsidRPr="007A6D88">
              <w:rPr>
                <w:rFonts w:hint="eastAsia"/>
                <w:color w:val="000000"/>
                <w:sz w:val="20"/>
                <w:szCs w:val="20"/>
              </w:rPr>
              <w:t>课堂</w:t>
            </w:r>
            <w:r>
              <w:rPr>
                <w:rFonts w:hint="eastAsia"/>
                <w:color w:val="000000"/>
                <w:sz w:val="20"/>
                <w:szCs w:val="20"/>
              </w:rPr>
              <w:t>表现以及最终提交大作业。</w:t>
            </w:r>
          </w:p>
        </w:tc>
      </w:tr>
    </w:tbl>
    <w:p w:rsidR="007E0D92" w:rsidRDefault="007E0D92">
      <w:pPr>
        <w:snapToGrid w:val="0"/>
        <w:spacing w:line="288" w:lineRule="auto"/>
        <w:rPr>
          <w:rFonts w:ascii="黑体" w:eastAsia="黑体" w:hAnsi="宋体"/>
          <w:sz w:val="24"/>
        </w:rPr>
      </w:pPr>
    </w:p>
    <w:p w:rsidR="007E0D92" w:rsidRDefault="007E0D92" w:rsidP="000E7C8A">
      <w:pPr>
        <w:widowControl/>
        <w:spacing w:beforeLines="50" w:before="156" w:afterLines="50" w:after="156" w:line="288" w:lineRule="auto"/>
        <w:ind w:firstLineChars="150" w:firstLine="360"/>
        <w:jc w:val="left"/>
        <w:rPr>
          <w:rFonts w:ascii="黑体" w:eastAsia="黑体" w:hAnsi="宋体"/>
          <w:sz w:val="24"/>
        </w:rPr>
      </w:pPr>
      <w:r w:rsidRPr="008959C5">
        <w:rPr>
          <w:rFonts w:ascii="黑体" w:eastAsia="黑体" w:hAnsi="宋体" w:hint="eastAsia"/>
          <w:sz w:val="24"/>
        </w:rPr>
        <w:t>六、</w:t>
      </w:r>
      <w:r w:rsidRPr="008959C5">
        <w:rPr>
          <w:rFonts w:ascii="黑体" w:eastAsia="黑体" w:hAnsi="宋体"/>
          <w:sz w:val="24"/>
        </w:rPr>
        <w:t>课程内容</w:t>
      </w:r>
    </w:p>
    <w:p w:rsidR="007E0D92" w:rsidRPr="00FB2841" w:rsidRDefault="007E0D92" w:rsidP="00FB2841">
      <w:pPr>
        <w:snapToGrid w:val="0"/>
        <w:spacing w:line="288" w:lineRule="auto"/>
        <w:ind w:firstLineChars="200" w:firstLine="400"/>
        <w:rPr>
          <w:bCs/>
          <w:sz w:val="20"/>
          <w:szCs w:val="20"/>
        </w:rPr>
      </w:pPr>
      <w:r w:rsidRPr="00FB2841">
        <w:rPr>
          <w:bCs/>
          <w:sz w:val="20"/>
          <w:szCs w:val="20"/>
        </w:rPr>
        <w:t>第一部分</w:t>
      </w:r>
      <w:r w:rsidRPr="00FB2841">
        <w:rPr>
          <w:bCs/>
          <w:sz w:val="20"/>
          <w:szCs w:val="20"/>
        </w:rPr>
        <w:tab/>
      </w:r>
      <w:r w:rsidRPr="00FB2841">
        <w:rPr>
          <w:rFonts w:hint="eastAsia"/>
          <w:bCs/>
          <w:sz w:val="20"/>
          <w:szCs w:val="20"/>
        </w:rPr>
        <w:t>①学唱日语歌曲；②日本新闻类听力、听写</w:t>
      </w:r>
    </w:p>
    <w:p w:rsidR="007E0D92" w:rsidRPr="00FB2841" w:rsidRDefault="007E0D92" w:rsidP="00FB2841">
      <w:pPr>
        <w:snapToGrid w:val="0"/>
        <w:spacing w:line="288" w:lineRule="auto"/>
        <w:ind w:firstLineChars="200" w:firstLine="400"/>
        <w:rPr>
          <w:bCs/>
          <w:sz w:val="20"/>
          <w:szCs w:val="20"/>
        </w:rPr>
      </w:pPr>
      <w:r w:rsidRPr="00FB2841">
        <w:rPr>
          <w:bCs/>
          <w:sz w:val="20"/>
          <w:szCs w:val="20"/>
        </w:rPr>
        <w:t>通过</w:t>
      </w:r>
      <w:r w:rsidRPr="00FB2841">
        <w:rPr>
          <w:rFonts w:hint="eastAsia"/>
          <w:bCs/>
          <w:sz w:val="20"/>
          <w:szCs w:val="20"/>
        </w:rPr>
        <w:t>对传唱度较高的日本歌曲的内容讲解，</w:t>
      </w:r>
      <w:r w:rsidRPr="00FB2841">
        <w:rPr>
          <w:bCs/>
          <w:sz w:val="20"/>
          <w:szCs w:val="20"/>
        </w:rPr>
        <w:t>加深学生</w:t>
      </w:r>
      <w:r w:rsidRPr="00FB2841">
        <w:rPr>
          <w:rFonts w:hint="eastAsia"/>
          <w:bCs/>
          <w:sz w:val="20"/>
          <w:szCs w:val="20"/>
        </w:rPr>
        <w:t>对</w:t>
      </w:r>
      <w:r w:rsidRPr="00FB2841">
        <w:rPr>
          <w:bCs/>
          <w:sz w:val="20"/>
          <w:szCs w:val="20"/>
        </w:rPr>
        <w:t>词汇</w:t>
      </w:r>
      <w:r w:rsidRPr="00FB2841">
        <w:rPr>
          <w:rFonts w:hint="eastAsia"/>
          <w:bCs/>
          <w:sz w:val="20"/>
          <w:szCs w:val="20"/>
        </w:rPr>
        <w:t>的</w:t>
      </w:r>
      <w:r w:rsidRPr="00FB2841">
        <w:rPr>
          <w:bCs/>
          <w:sz w:val="20"/>
          <w:szCs w:val="20"/>
        </w:rPr>
        <w:t>理解以及</w:t>
      </w:r>
      <w:r w:rsidRPr="00FB2841">
        <w:rPr>
          <w:rFonts w:hint="eastAsia"/>
          <w:bCs/>
          <w:sz w:val="20"/>
          <w:szCs w:val="20"/>
        </w:rPr>
        <w:t>歌曲背景的理解，结合教材中的内容将自己领会到的含义通过学唱日本歌曲的形式表达出来</w:t>
      </w:r>
      <w:r w:rsidRPr="00FB2841">
        <w:rPr>
          <w:bCs/>
          <w:sz w:val="20"/>
          <w:szCs w:val="20"/>
        </w:rPr>
        <w:t>。</w:t>
      </w:r>
      <w:r w:rsidRPr="00FB2841">
        <w:rPr>
          <w:rFonts w:hint="eastAsia"/>
          <w:bCs/>
          <w:sz w:val="20"/>
          <w:szCs w:val="20"/>
        </w:rPr>
        <w:t>既可以提高学生的日语水平，又可以加深学生对于日本的社会文化的相关理解。其次，邀请日本外教老师直接用原声考察学生对于日语新闻的掌握，并</w:t>
      </w:r>
      <w:proofErr w:type="gramStart"/>
      <w:r w:rsidRPr="00FB2841">
        <w:rPr>
          <w:rFonts w:hint="eastAsia"/>
          <w:bCs/>
          <w:sz w:val="20"/>
          <w:szCs w:val="20"/>
        </w:rPr>
        <w:t>进行纠音和</w:t>
      </w:r>
      <w:proofErr w:type="gramEnd"/>
      <w:r w:rsidRPr="00FB2841">
        <w:rPr>
          <w:rFonts w:hint="eastAsia"/>
          <w:bCs/>
          <w:sz w:val="20"/>
          <w:szCs w:val="20"/>
        </w:rPr>
        <w:t>讲解，帮助学生从侧面加深对日本社会的理解。</w:t>
      </w:r>
    </w:p>
    <w:p w:rsidR="007E0D92" w:rsidRPr="00FB2841" w:rsidRDefault="007E0D92" w:rsidP="00FB2841">
      <w:pPr>
        <w:snapToGrid w:val="0"/>
        <w:spacing w:line="288" w:lineRule="auto"/>
        <w:ind w:firstLineChars="200" w:firstLine="400"/>
        <w:rPr>
          <w:bCs/>
          <w:sz w:val="20"/>
          <w:szCs w:val="20"/>
        </w:rPr>
      </w:pPr>
      <w:r w:rsidRPr="00FB2841">
        <w:rPr>
          <w:bCs/>
          <w:sz w:val="20"/>
          <w:szCs w:val="20"/>
        </w:rPr>
        <w:t>第二部分</w:t>
      </w:r>
      <w:r w:rsidRPr="00FB2841">
        <w:rPr>
          <w:bCs/>
          <w:sz w:val="20"/>
          <w:szCs w:val="20"/>
        </w:rPr>
        <w:tab/>
      </w:r>
      <w:r w:rsidRPr="00FB2841">
        <w:rPr>
          <w:rFonts w:hint="eastAsia"/>
          <w:bCs/>
          <w:sz w:val="20"/>
          <w:szCs w:val="20"/>
        </w:rPr>
        <w:t>①日语笔译讲座；②日语写作技巧</w:t>
      </w:r>
    </w:p>
    <w:p w:rsidR="007E0D92" w:rsidRPr="00FB2841" w:rsidRDefault="007E0D92" w:rsidP="00FB2841">
      <w:pPr>
        <w:snapToGrid w:val="0"/>
        <w:spacing w:line="288" w:lineRule="auto"/>
        <w:ind w:firstLineChars="200" w:firstLine="400"/>
        <w:rPr>
          <w:bCs/>
          <w:sz w:val="20"/>
          <w:szCs w:val="20"/>
        </w:rPr>
      </w:pPr>
      <w:r w:rsidRPr="00FB2841">
        <w:rPr>
          <w:rFonts w:hint="eastAsia"/>
          <w:bCs/>
          <w:sz w:val="20"/>
          <w:szCs w:val="20"/>
        </w:rPr>
        <w:t>结合贴切</w:t>
      </w:r>
      <w:r w:rsidRPr="00FB2841">
        <w:rPr>
          <w:bCs/>
          <w:sz w:val="20"/>
          <w:szCs w:val="20"/>
        </w:rPr>
        <w:t>而</w:t>
      </w:r>
      <w:r w:rsidRPr="00FB2841">
        <w:rPr>
          <w:rFonts w:hint="eastAsia"/>
          <w:bCs/>
          <w:sz w:val="20"/>
          <w:szCs w:val="20"/>
        </w:rPr>
        <w:t>内容丰富多彩</w:t>
      </w:r>
      <w:r w:rsidRPr="00FB2841">
        <w:rPr>
          <w:bCs/>
          <w:sz w:val="20"/>
          <w:szCs w:val="20"/>
        </w:rPr>
        <w:t>的</w:t>
      </w:r>
      <w:r w:rsidRPr="00FB2841">
        <w:rPr>
          <w:rFonts w:hint="eastAsia"/>
          <w:bCs/>
          <w:sz w:val="20"/>
          <w:szCs w:val="20"/>
        </w:rPr>
        <w:t>日语笔译以及日常作文、商务日语的相关</w:t>
      </w:r>
      <w:r w:rsidRPr="00FB2841">
        <w:rPr>
          <w:bCs/>
          <w:sz w:val="20"/>
          <w:szCs w:val="20"/>
        </w:rPr>
        <w:t>案例</w:t>
      </w:r>
      <w:r w:rsidRPr="00FB2841">
        <w:rPr>
          <w:rFonts w:hint="eastAsia"/>
          <w:bCs/>
          <w:sz w:val="20"/>
          <w:szCs w:val="20"/>
        </w:rPr>
        <w:t>，通过对日语笔译技巧的讲解，提高学生对日语笔译的理解</w:t>
      </w:r>
      <w:r w:rsidRPr="00FB2841">
        <w:rPr>
          <w:bCs/>
          <w:sz w:val="20"/>
          <w:szCs w:val="20"/>
        </w:rPr>
        <w:t>。</w:t>
      </w:r>
      <w:r w:rsidRPr="00FB2841">
        <w:rPr>
          <w:rFonts w:hint="eastAsia"/>
          <w:bCs/>
          <w:sz w:val="20"/>
          <w:szCs w:val="20"/>
        </w:rPr>
        <w:t>既充实了学生对日语的运用，又提高了学生对于日语笔译和日语作文、商务文章的认识，提高学生的实际运用能力。</w:t>
      </w:r>
    </w:p>
    <w:p w:rsidR="007E0D92" w:rsidRPr="00FB2841" w:rsidRDefault="007E0D92" w:rsidP="00FB2841">
      <w:pPr>
        <w:snapToGrid w:val="0"/>
        <w:spacing w:line="288" w:lineRule="auto"/>
        <w:ind w:firstLineChars="200" w:firstLine="400"/>
        <w:rPr>
          <w:bCs/>
          <w:sz w:val="20"/>
          <w:szCs w:val="20"/>
        </w:rPr>
      </w:pPr>
      <w:r w:rsidRPr="00FB2841">
        <w:rPr>
          <w:bCs/>
          <w:sz w:val="20"/>
          <w:szCs w:val="20"/>
        </w:rPr>
        <w:t>第三部分</w:t>
      </w:r>
      <w:r w:rsidRPr="00FB2841">
        <w:rPr>
          <w:bCs/>
          <w:sz w:val="20"/>
          <w:szCs w:val="20"/>
        </w:rPr>
        <w:tab/>
      </w:r>
      <w:r w:rsidRPr="00FB2841">
        <w:rPr>
          <w:rFonts w:hint="eastAsia"/>
          <w:bCs/>
          <w:sz w:val="20"/>
          <w:szCs w:val="20"/>
        </w:rPr>
        <w:t>①日语商务会话练习；②配音游戏</w:t>
      </w:r>
    </w:p>
    <w:p w:rsidR="007E0D92" w:rsidRPr="00FB2841" w:rsidRDefault="007E0D92" w:rsidP="00FB2841">
      <w:pPr>
        <w:snapToGrid w:val="0"/>
        <w:spacing w:line="288" w:lineRule="auto"/>
        <w:ind w:firstLineChars="200" w:firstLine="400"/>
        <w:rPr>
          <w:bCs/>
          <w:sz w:val="20"/>
          <w:szCs w:val="20"/>
        </w:rPr>
      </w:pPr>
      <w:r w:rsidRPr="00FB2841">
        <w:rPr>
          <w:rFonts w:hint="eastAsia"/>
          <w:bCs/>
          <w:sz w:val="20"/>
          <w:szCs w:val="20"/>
        </w:rPr>
        <w:t>由外教老师通过展示</w:t>
      </w:r>
      <w:r w:rsidRPr="00FB2841">
        <w:rPr>
          <w:rFonts w:hint="eastAsia"/>
          <w:bCs/>
          <w:sz w:val="20"/>
          <w:szCs w:val="20"/>
        </w:rPr>
        <w:t>P</w:t>
      </w:r>
      <w:r w:rsidRPr="00FB2841">
        <w:rPr>
          <w:bCs/>
          <w:sz w:val="20"/>
          <w:szCs w:val="20"/>
        </w:rPr>
        <w:t>PT</w:t>
      </w:r>
      <w:r w:rsidRPr="00FB2841">
        <w:rPr>
          <w:rFonts w:hint="eastAsia"/>
          <w:bCs/>
          <w:sz w:val="20"/>
          <w:szCs w:val="20"/>
        </w:rPr>
        <w:t>、以及相关日语商务会话视频，介绍日语商务会话中的常用语，并进行练习。然后，再通过观看相关的</w:t>
      </w:r>
      <w:proofErr w:type="gramStart"/>
      <w:r w:rsidRPr="00FB2841">
        <w:rPr>
          <w:rFonts w:hint="eastAsia"/>
          <w:bCs/>
          <w:sz w:val="20"/>
          <w:szCs w:val="20"/>
        </w:rPr>
        <w:t>日本动漫视频</w:t>
      </w:r>
      <w:proofErr w:type="gramEnd"/>
      <w:r w:rsidRPr="00FB2841">
        <w:rPr>
          <w:rFonts w:hint="eastAsia"/>
          <w:bCs/>
          <w:sz w:val="20"/>
          <w:szCs w:val="20"/>
        </w:rPr>
        <w:t>，同时现场</w:t>
      </w:r>
      <w:proofErr w:type="gramStart"/>
      <w:r w:rsidRPr="00FB2841">
        <w:rPr>
          <w:rFonts w:hint="eastAsia"/>
          <w:bCs/>
          <w:sz w:val="20"/>
          <w:szCs w:val="20"/>
        </w:rPr>
        <w:t>展示动漫配音</w:t>
      </w:r>
      <w:proofErr w:type="gramEnd"/>
      <w:r w:rsidRPr="00FB2841">
        <w:rPr>
          <w:rFonts w:hint="eastAsia"/>
          <w:bCs/>
          <w:sz w:val="20"/>
          <w:szCs w:val="20"/>
        </w:rPr>
        <w:t>的过程，结合实际操作向学生讲解进行日语配音时需注意的地方</w:t>
      </w:r>
      <w:r w:rsidRPr="00FB2841">
        <w:rPr>
          <w:bCs/>
          <w:sz w:val="20"/>
          <w:szCs w:val="20"/>
        </w:rPr>
        <w:t>。</w:t>
      </w:r>
      <w:r w:rsidRPr="00FB2841">
        <w:rPr>
          <w:rFonts w:hint="eastAsia"/>
          <w:bCs/>
          <w:sz w:val="20"/>
          <w:szCs w:val="20"/>
        </w:rPr>
        <w:t>既加强了学生日语运用能力，又拓宽了学生的知识</w:t>
      </w:r>
      <w:r w:rsidRPr="00FB2841">
        <w:rPr>
          <w:rFonts w:hint="eastAsia"/>
          <w:bCs/>
          <w:sz w:val="20"/>
          <w:szCs w:val="20"/>
        </w:rPr>
        <w:lastRenderedPageBreak/>
        <w:t>面，帮助学生多方位理解日本文化。</w:t>
      </w:r>
    </w:p>
    <w:p w:rsidR="007E0D92" w:rsidRPr="00FB2841" w:rsidRDefault="007E0D92" w:rsidP="00FB2841">
      <w:pPr>
        <w:snapToGrid w:val="0"/>
        <w:spacing w:line="288" w:lineRule="auto"/>
        <w:ind w:firstLineChars="200" w:firstLine="400"/>
        <w:rPr>
          <w:bCs/>
          <w:sz w:val="20"/>
          <w:szCs w:val="20"/>
        </w:rPr>
      </w:pPr>
      <w:r w:rsidRPr="00FB2841">
        <w:rPr>
          <w:bCs/>
          <w:sz w:val="20"/>
          <w:szCs w:val="20"/>
        </w:rPr>
        <w:t>第四部分</w:t>
      </w:r>
      <w:r w:rsidRPr="00FB2841">
        <w:rPr>
          <w:bCs/>
          <w:sz w:val="20"/>
          <w:szCs w:val="20"/>
        </w:rPr>
        <w:tab/>
      </w:r>
      <w:r w:rsidRPr="00FB2841">
        <w:rPr>
          <w:rFonts w:hint="eastAsia"/>
          <w:bCs/>
          <w:sz w:val="20"/>
          <w:szCs w:val="20"/>
        </w:rPr>
        <w:t>日本礼仪、日本文化解读</w:t>
      </w:r>
    </w:p>
    <w:p w:rsidR="007E0D92" w:rsidRPr="00FB2841" w:rsidRDefault="007E0D92" w:rsidP="00FB2841">
      <w:pPr>
        <w:snapToGrid w:val="0"/>
        <w:spacing w:line="288" w:lineRule="auto"/>
        <w:ind w:firstLineChars="200" w:firstLine="400"/>
        <w:rPr>
          <w:bCs/>
          <w:sz w:val="20"/>
          <w:szCs w:val="20"/>
        </w:rPr>
      </w:pPr>
      <w:r w:rsidRPr="00FB2841">
        <w:rPr>
          <w:rFonts w:hint="eastAsia"/>
          <w:bCs/>
          <w:sz w:val="20"/>
          <w:szCs w:val="20"/>
        </w:rPr>
        <w:t>通过对日本的习俗礼仪的讲解，提高学生们对日本的理解。在提高日语专业学生的日语能力的同时，也</w:t>
      </w:r>
      <w:r w:rsidRPr="00FB2841">
        <w:rPr>
          <w:bCs/>
          <w:sz w:val="20"/>
          <w:szCs w:val="20"/>
        </w:rPr>
        <w:t>加深学生对日本的历史、文化、社会、习俗、现实生活等多方面的认识</w:t>
      </w:r>
      <w:r w:rsidRPr="00FB2841">
        <w:rPr>
          <w:rFonts w:hint="eastAsia"/>
          <w:bCs/>
          <w:sz w:val="20"/>
          <w:szCs w:val="20"/>
        </w:rPr>
        <w:t>，从而拓展了学生对现代日本社会各个方面的知识的了解，提高学生的专业综合素养。</w:t>
      </w:r>
    </w:p>
    <w:p w:rsidR="007E0D92" w:rsidRPr="00FB2841" w:rsidRDefault="007E0D92" w:rsidP="00954EF8">
      <w:pPr>
        <w:snapToGrid w:val="0"/>
        <w:spacing w:line="288" w:lineRule="auto"/>
        <w:ind w:firstLineChars="200" w:firstLine="400"/>
        <w:rPr>
          <w:rFonts w:ascii="宋体" w:hAnsi="宋体"/>
          <w:sz w:val="20"/>
          <w:szCs w:val="20"/>
        </w:rPr>
      </w:pPr>
    </w:p>
    <w:p w:rsidR="007E0D92" w:rsidRDefault="007E0D92" w:rsidP="008959C5">
      <w:pPr>
        <w:snapToGrid w:val="0"/>
        <w:spacing w:line="288" w:lineRule="auto"/>
        <w:ind w:right="26" w:firstLineChars="200" w:firstLine="480"/>
        <w:rPr>
          <w:rFonts w:ascii="黑体" w:eastAsia="黑体" w:hAnsi="宋体"/>
          <w:sz w:val="24"/>
        </w:rPr>
      </w:pPr>
      <w:r>
        <w:rPr>
          <w:rFonts w:ascii="黑体" w:eastAsia="黑体" w:hAnsi="宋体" w:hint="eastAsia"/>
          <w:sz w:val="24"/>
        </w:rPr>
        <w:t>七、实践环节各阶段名称及基本要求</w:t>
      </w:r>
    </w:p>
    <w:p w:rsidR="007E0D92" w:rsidRDefault="007E0D92" w:rsidP="008959C5">
      <w:pPr>
        <w:snapToGrid w:val="0"/>
        <w:spacing w:line="288" w:lineRule="auto"/>
        <w:ind w:right="26" w:firstLineChars="200" w:firstLine="400"/>
        <w:rPr>
          <w:rFonts w:ascii="宋体" w:hAnsi="宋体"/>
          <w:sz w:val="20"/>
          <w:szCs w:val="20"/>
        </w:rPr>
      </w:pPr>
    </w:p>
    <w:tbl>
      <w:tblPr>
        <w:tblW w:w="864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050"/>
        <w:gridCol w:w="3503"/>
        <w:gridCol w:w="1260"/>
        <w:gridCol w:w="1125"/>
      </w:tblGrid>
      <w:tr w:rsidR="007E0D92" w:rsidTr="00FB2841">
        <w:trPr>
          <w:trHeight w:val="34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Default="007E0D92">
            <w:pPr>
              <w:snapToGrid w:val="0"/>
              <w:rPr>
                <w:rFonts w:ascii="宋体"/>
                <w:sz w:val="20"/>
                <w:szCs w:val="20"/>
              </w:rPr>
            </w:pPr>
            <w:r>
              <w:rPr>
                <w:rFonts w:ascii="宋体" w:hAnsi="宋体" w:hint="eastAsia"/>
                <w:sz w:val="20"/>
                <w:szCs w:val="20"/>
              </w:rPr>
              <w:t>序号</w:t>
            </w:r>
          </w:p>
        </w:tc>
        <w:tc>
          <w:tcPr>
            <w:tcW w:w="2050"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Default="007E0D92">
            <w:pPr>
              <w:snapToGrid w:val="0"/>
              <w:ind w:firstLineChars="150" w:firstLine="300"/>
              <w:rPr>
                <w:rFonts w:ascii="宋体"/>
                <w:sz w:val="20"/>
                <w:szCs w:val="20"/>
              </w:rPr>
            </w:pPr>
            <w:r>
              <w:rPr>
                <w:rFonts w:ascii="宋体" w:hAnsi="宋体" w:hint="eastAsia"/>
                <w:sz w:val="20"/>
                <w:szCs w:val="20"/>
              </w:rPr>
              <w:t>各阶段名称</w:t>
            </w:r>
          </w:p>
        </w:tc>
        <w:tc>
          <w:tcPr>
            <w:tcW w:w="3503"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Default="007E0D92">
            <w:pPr>
              <w:snapToGrid w:val="0"/>
              <w:ind w:firstLineChars="450" w:firstLine="900"/>
              <w:rPr>
                <w:rFonts w:ascii="宋体"/>
                <w:sz w:val="20"/>
                <w:szCs w:val="20"/>
              </w:rPr>
            </w:pPr>
            <w:r>
              <w:rPr>
                <w:rFonts w:ascii="宋体" w:hAnsi="宋体" w:hint="eastAsia"/>
                <w:sz w:val="20"/>
                <w:szCs w:val="20"/>
              </w:rPr>
              <w:t>实践主要内容</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Default="007E0D92">
            <w:pPr>
              <w:snapToGrid w:val="0"/>
              <w:rPr>
                <w:rFonts w:ascii="宋体"/>
                <w:sz w:val="20"/>
                <w:szCs w:val="20"/>
              </w:rPr>
            </w:pPr>
            <w:r>
              <w:rPr>
                <w:rFonts w:ascii="宋体" w:hAnsi="宋体" w:hint="eastAsia"/>
                <w:sz w:val="20"/>
                <w:szCs w:val="20"/>
              </w:rPr>
              <w:t>天数/周数</w:t>
            </w:r>
          </w:p>
        </w:tc>
        <w:tc>
          <w:tcPr>
            <w:tcW w:w="1125" w:type="dxa"/>
            <w:tcBorders>
              <w:top w:val="single" w:sz="4" w:space="0" w:color="auto"/>
              <w:left w:val="single" w:sz="4" w:space="0" w:color="auto"/>
              <w:right w:val="single" w:sz="4" w:space="0" w:color="auto"/>
            </w:tcBorders>
            <w:shd w:val="clear" w:color="auto" w:fill="auto"/>
            <w:vAlign w:val="center"/>
          </w:tcPr>
          <w:p w:rsidR="007E0D92" w:rsidRDefault="007E0D92">
            <w:pPr>
              <w:snapToGrid w:val="0"/>
              <w:rPr>
                <w:rFonts w:ascii="宋体"/>
                <w:sz w:val="20"/>
                <w:szCs w:val="20"/>
              </w:rPr>
            </w:pPr>
            <w:r>
              <w:rPr>
                <w:rFonts w:ascii="宋体" w:hAnsi="宋体" w:hint="eastAsia"/>
                <w:sz w:val="20"/>
                <w:szCs w:val="20"/>
              </w:rPr>
              <w:t>备注</w:t>
            </w:r>
          </w:p>
        </w:tc>
      </w:tr>
      <w:tr w:rsidR="007E0D92" w:rsidTr="00FB284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402FF2" w:rsidRDefault="007E0D92" w:rsidP="00402FF2">
            <w:pPr>
              <w:snapToGrid w:val="0"/>
              <w:spacing w:beforeLines="50" w:before="156" w:afterLines="50" w:after="156"/>
              <w:jc w:val="center"/>
              <w:rPr>
                <w:rFonts w:ascii="宋体" w:hAnsi="宋体"/>
                <w:bCs/>
                <w:color w:val="000000"/>
                <w:szCs w:val="20"/>
              </w:rPr>
            </w:pPr>
            <w:r w:rsidRPr="00402FF2">
              <w:rPr>
                <w:rFonts w:ascii="宋体" w:hAnsi="宋体" w:hint="eastAsia"/>
                <w:bCs/>
                <w:color w:val="000000"/>
                <w:szCs w:val="20"/>
              </w:rPr>
              <w:t>1</w:t>
            </w:r>
          </w:p>
        </w:tc>
        <w:tc>
          <w:tcPr>
            <w:tcW w:w="2050" w:type="dxa"/>
            <w:tcBorders>
              <w:top w:val="single" w:sz="4" w:space="0" w:color="auto"/>
              <w:left w:val="single" w:sz="4" w:space="0" w:color="auto"/>
              <w:bottom w:val="single" w:sz="4" w:space="0" w:color="auto"/>
              <w:right w:val="single" w:sz="4" w:space="0" w:color="auto"/>
            </w:tcBorders>
            <w:shd w:val="clear" w:color="auto" w:fill="auto"/>
          </w:tcPr>
          <w:p w:rsidR="007E0D92" w:rsidRPr="00FB2841" w:rsidRDefault="007E0D92" w:rsidP="00FB2841">
            <w:pPr>
              <w:snapToGrid w:val="0"/>
              <w:spacing w:beforeLines="50" w:before="156" w:afterLines="50" w:after="156"/>
              <w:jc w:val="center"/>
              <w:rPr>
                <w:rFonts w:ascii="宋体" w:hAnsi="宋体"/>
                <w:bCs/>
                <w:color w:val="000000"/>
                <w:szCs w:val="20"/>
              </w:rPr>
            </w:pPr>
            <w:r w:rsidRPr="00FB2841">
              <w:rPr>
                <w:rFonts w:ascii="宋体" w:hAnsi="宋体" w:hint="eastAsia"/>
                <w:bCs/>
                <w:color w:val="000000"/>
                <w:szCs w:val="20"/>
              </w:rPr>
              <w:t>学唱日语歌曲；日本新闻类听力、听写</w:t>
            </w:r>
          </w:p>
        </w:tc>
        <w:tc>
          <w:tcPr>
            <w:tcW w:w="3503"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FB2841" w:rsidRDefault="007E0D92" w:rsidP="00FB2841">
            <w:pPr>
              <w:snapToGrid w:val="0"/>
              <w:spacing w:beforeLines="50" w:before="156" w:afterLines="50" w:after="156" w:line="288" w:lineRule="auto"/>
              <w:ind w:right="26"/>
              <w:jc w:val="center"/>
              <w:rPr>
                <w:rFonts w:ascii="宋体" w:hAnsi="宋体"/>
                <w:bCs/>
                <w:color w:val="000000"/>
                <w:szCs w:val="20"/>
                <w:lang w:eastAsia="ja-JP"/>
              </w:rPr>
            </w:pPr>
            <w:r w:rsidRPr="00FB2841">
              <w:rPr>
                <w:rFonts w:ascii="宋体" w:hAnsi="宋体" w:hint="eastAsia"/>
                <w:bCs/>
                <w:color w:val="000000"/>
                <w:szCs w:val="20"/>
                <w:lang w:eastAsia="ja-JP"/>
              </w:rPr>
              <w:t>「未来へ」等；日本泡沫经济等主题相关新闻的听、写以及讨论</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402FF2" w:rsidRDefault="007E0D92" w:rsidP="00402FF2">
            <w:pPr>
              <w:snapToGrid w:val="0"/>
              <w:spacing w:beforeLines="50" w:before="156" w:afterLines="50" w:after="156"/>
              <w:jc w:val="center"/>
              <w:rPr>
                <w:rFonts w:ascii="宋体" w:hAnsi="宋体"/>
                <w:bCs/>
                <w:color w:val="000000"/>
                <w:szCs w:val="20"/>
              </w:rPr>
            </w:pPr>
            <w:r w:rsidRPr="00402FF2">
              <w:rPr>
                <w:rFonts w:ascii="宋体" w:hAnsi="宋体" w:hint="eastAsia"/>
                <w:bCs/>
                <w:color w:val="000000"/>
                <w:szCs w:val="20"/>
              </w:rPr>
              <w:t>1天</w:t>
            </w:r>
          </w:p>
        </w:tc>
        <w:tc>
          <w:tcPr>
            <w:tcW w:w="1125" w:type="dxa"/>
            <w:tcBorders>
              <w:left w:val="single" w:sz="4" w:space="0" w:color="auto"/>
              <w:right w:val="single" w:sz="4" w:space="0" w:color="auto"/>
            </w:tcBorders>
            <w:shd w:val="clear" w:color="auto" w:fill="auto"/>
            <w:vAlign w:val="center"/>
          </w:tcPr>
          <w:p w:rsidR="007E0D92" w:rsidRDefault="007E0D92" w:rsidP="003B3C80">
            <w:pPr>
              <w:snapToGrid w:val="0"/>
              <w:spacing w:beforeLines="50" w:before="156" w:afterLines="50" w:after="156" w:line="288" w:lineRule="auto"/>
              <w:jc w:val="center"/>
              <w:rPr>
                <w:rFonts w:ascii="宋体"/>
                <w:sz w:val="16"/>
                <w:szCs w:val="16"/>
              </w:rPr>
            </w:pPr>
          </w:p>
        </w:tc>
      </w:tr>
      <w:tr w:rsidR="007E0D92" w:rsidTr="00FB284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402FF2" w:rsidRDefault="007E0D92" w:rsidP="00402FF2">
            <w:pPr>
              <w:snapToGrid w:val="0"/>
              <w:spacing w:beforeLines="50" w:before="156" w:afterLines="50" w:after="156"/>
              <w:jc w:val="center"/>
              <w:rPr>
                <w:rFonts w:ascii="宋体" w:hAnsi="宋体"/>
                <w:bCs/>
                <w:color w:val="000000"/>
                <w:szCs w:val="20"/>
              </w:rPr>
            </w:pPr>
            <w:r w:rsidRPr="00402FF2">
              <w:rPr>
                <w:rFonts w:ascii="宋体" w:hAnsi="宋体" w:hint="eastAsia"/>
                <w:bCs/>
                <w:color w:val="000000"/>
                <w:szCs w:val="20"/>
              </w:rPr>
              <w:t>2</w:t>
            </w:r>
          </w:p>
        </w:tc>
        <w:tc>
          <w:tcPr>
            <w:tcW w:w="2050" w:type="dxa"/>
            <w:tcBorders>
              <w:top w:val="single" w:sz="4" w:space="0" w:color="auto"/>
              <w:left w:val="single" w:sz="4" w:space="0" w:color="auto"/>
              <w:bottom w:val="single" w:sz="4" w:space="0" w:color="auto"/>
              <w:right w:val="single" w:sz="4" w:space="0" w:color="auto"/>
            </w:tcBorders>
            <w:shd w:val="clear" w:color="auto" w:fill="auto"/>
          </w:tcPr>
          <w:p w:rsidR="007E0D92" w:rsidRPr="00FB2841" w:rsidRDefault="007E0D92" w:rsidP="00FB2841">
            <w:pPr>
              <w:snapToGrid w:val="0"/>
              <w:spacing w:beforeLines="50" w:before="156" w:afterLines="50" w:after="156"/>
              <w:jc w:val="center"/>
              <w:rPr>
                <w:rFonts w:ascii="宋体" w:hAnsi="宋体"/>
                <w:bCs/>
                <w:color w:val="000000"/>
                <w:szCs w:val="20"/>
              </w:rPr>
            </w:pPr>
            <w:r w:rsidRPr="00FB2841">
              <w:rPr>
                <w:rFonts w:ascii="宋体" w:hAnsi="宋体" w:hint="eastAsia"/>
                <w:bCs/>
                <w:color w:val="000000"/>
                <w:szCs w:val="20"/>
              </w:rPr>
              <w:t>日语笔译讲座、日语写作技巧</w:t>
            </w:r>
          </w:p>
        </w:tc>
        <w:tc>
          <w:tcPr>
            <w:tcW w:w="3503"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FB2841" w:rsidRDefault="007E0D92" w:rsidP="00FB2841">
            <w:pPr>
              <w:snapToGrid w:val="0"/>
              <w:spacing w:beforeLines="50" w:before="156" w:afterLines="50" w:after="156" w:line="288" w:lineRule="auto"/>
              <w:ind w:right="26"/>
              <w:jc w:val="center"/>
              <w:rPr>
                <w:rFonts w:ascii="宋体" w:hAnsi="宋体"/>
                <w:bCs/>
                <w:color w:val="000000"/>
                <w:szCs w:val="20"/>
              </w:rPr>
            </w:pPr>
            <w:r w:rsidRPr="00FB2841">
              <w:rPr>
                <w:rFonts w:ascii="宋体" w:hAnsi="宋体" w:hint="eastAsia"/>
                <w:bCs/>
                <w:color w:val="000000"/>
                <w:szCs w:val="20"/>
              </w:rPr>
              <w:t>日语写作技巧及原稿的书写注意事项；各种日语笔译案例分析</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402FF2" w:rsidRDefault="007E0D92" w:rsidP="00402FF2">
            <w:pPr>
              <w:snapToGrid w:val="0"/>
              <w:spacing w:beforeLines="50" w:before="156" w:afterLines="50" w:after="156"/>
              <w:jc w:val="center"/>
              <w:rPr>
                <w:rFonts w:ascii="宋体" w:hAnsi="宋体"/>
                <w:bCs/>
                <w:color w:val="000000"/>
                <w:szCs w:val="20"/>
              </w:rPr>
            </w:pPr>
            <w:r w:rsidRPr="00402FF2">
              <w:rPr>
                <w:rFonts w:ascii="宋体" w:hAnsi="宋体" w:hint="eastAsia"/>
                <w:bCs/>
                <w:color w:val="000000"/>
                <w:szCs w:val="20"/>
              </w:rPr>
              <w:t>1天</w:t>
            </w:r>
          </w:p>
        </w:tc>
        <w:tc>
          <w:tcPr>
            <w:tcW w:w="1125" w:type="dxa"/>
            <w:tcBorders>
              <w:left w:val="single" w:sz="4" w:space="0" w:color="auto"/>
              <w:right w:val="single" w:sz="4" w:space="0" w:color="auto"/>
            </w:tcBorders>
            <w:shd w:val="clear" w:color="auto" w:fill="auto"/>
            <w:vAlign w:val="center"/>
          </w:tcPr>
          <w:p w:rsidR="007E0D92" w:rsidRDefault="007E0D92" w:rsidP="003B3C80">
            <w:pPr>
              <w:snapToGrid w:val="0"/>
              <w:spacing w:beforeLines="50" w:before="156" w:afterLines="50" w:after="156" w:line="288" w:lineRule="auto"/>
              <w:jc w:val="center"/>
              <w:rPr>
                <w:rFonts w:ascii="宋体"/>
                <w:sz w:val="16"/>
                <w:szCs w:val="16"/>
              </w:rPr>
            </w:pPr>
          </w:p>
        </w:tc>
      </w:tr>
      <w:tr w:rsidR="007E0D92" w:rsidTr="00FB284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402FF2" w:rsidRDefault="007E0D92" w:rsidP="00402FF2">
            <w:pPr>
              <w:snapToGrid w:val="0"/>
              <w:spacing w:beforeLines="50" w:before="156" w:afterLines="50" w:after="156"/>
              <w:jc w:val="center"/>
              <w:rPr>
                <w:rFonts w:ascii="宋体" w:hAnsi="宋体"/>
                <w:bCs/>
                <w:color w:val="000000"/>
                <w:szCs w:val="20"/>
              </w:rPr>
            </w:pPr>
            <w:r w:rsidRPr="00402FF2">
              <w:rPr>
                <w:rFonts w:ascii="宋体" w:hAnsi="宋体" w:hint="eastAsia"/>
                <w:bCs/>
                <w:color w:val="000000"/>
                <w:szCs w:val="20"/>
              </w:rPr>
              <w:t>3</w:t>
            </w:r>
          </w:p>
        </w:tc>
        <w:tc>
          <w:tcPr>
            <w:tcW w:w="2050"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FB2841" w:rsidRDefault="007E0D92" w:rsidP="00FB2841">
            <w:pPr>
              <w:snapToGrid w:val="0"/>
              <w:spacing w:beforeLines="50" w:before="156" w:afterLines="50" w:after="156"/>
              <w:jc w:val="center"/>
              <w:rPr>
                <w:rFonts w:ascii="宋体" w:hAnsi="宋体"/>
                <w:bCs/>
                <w:color w:val="000000"/>
                <w:szCs w:val="20"/>
              </w:rPr>
            </w:pPr>
            <w:r w:rsidRPr="00FB2841">
              <w:rPr>
                <w:rFonts w:ascii="宋体" w:hAnsi="宋体" w:hint="eastAsia"/>
                <w:bCs/>
                <w:color w:val="000000"/>
                <w:szCs w:val="20"/>
              </w:rPr>
              <w:t>日语商务会话练习、配音游戏</w:t>
            </w:r>
          </w:p>
        </w:tc>
        <w:tc>
          <w:tcPr>
            <w:tcW w:w="3503"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FB2841" w:rsidRDefault="007E0D92" w:rsidP="00FB2841">
            <w:pPr>
              <w:snapToGrid w:val="0"/>
              <w:spacing w:beforeLines="50" w:before="156" w:afterLines="50" w:after="156" w:line="288" w:lineRule="auto"/>
              <w:ind w:right="26"/>
              <w:jc w:val="center"/>
              <w:rPr>
                <w:rFonts w:ascii="宋体" w:hAnsi="宋体"/>
                <w:bCs/>
                <w:color w:val="000000"/>
                <w:szCs w:val="20"/>
              </w:rPr>
            </w:pPr>
            <w:r w:rsidRPr="00FB2841">
              <w:rPr>
                <w:rFonts w:ascii="宋体" w:hAnsi="宋体" w:hint="eastAsia"/>
                <w:bCs/>
                <w:color w:val="000000"/>
                <w:szCs w:val="20"/>
              </w:rPr>
              <w:t>商务会话中的常用日语表达；《白熊咖啡厅》的配音练习</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402FF2" w:rsidRDefault="007E0D92" w:rsidP="00402FF2">
            <w:pPr>
              <w:snapToGrid w:val="0"/>
              <w:spacing w:beforeLines="50" w:before="156" w:afterLines="50" w:after="156"/>
              <w:jc w:val="center"/>
              <w:rPr>
                <w:rFonts w:ascii="宋体" w:hAnsi="宋体"/>
                <w:bCs/>
                <w:color w:val="000000"/>
                <w:szCs w:val="20"/>
              </w:rPr>
            </w:pPr>
            <w:r w:rsidRPr="00402FF2">
              <w:rPr>
                <w:rFonts w:ascii="宋体" w:hAnsi="宋体" w:hint="eastAsia"/>
                <w:bCs/>
                <w:color w:val="000000"/>
                <w:szCs w:val="20"/>
              </w:rPr>
              <w:t>1天</w:t>
            </w:r>
          </w:p>
        </w:tc>
        <w:tc>
          <w:tcPr>
            <w:tcW w:w="1125" w:type="dxa"/>
            <w:tcBorders>
              <w:left w:val="single" w:sz="4" w:space="0" w:color="auto"/>
              <w:right w:val="single" w:sz="4" w:space="0" w:color="auto"/>
            </w:tcBorders>
            <w:shd w:val="clear" w:color="auto" w:fill="auto"/>
            <w:vAlign w:val="center"/>
          </w:tcPr>
          <w:p w:rsidR="007E0D92" w:rsidRDefault="007E0D92" w:rsidP="003B3C80">
            <w:pPr>
              <w:snapToGrid w:val="0"/>
              <w:spacing w:beforeLines="50" w:before="156" w:afterLines="50" w:after="156" w:line="288" w:lineRule="auto"/>
              <w:jc w:val="center"/>
              <w:rPr>
                <w:rFonts w:ascii="宋体"/>
                <w:sz w:val="16"/>
                <w:szCs w:val="16"/>
              </w:rPr>
            </w:pPr>
          </w:p>
        </w:tc>
      </w:tr>
      <w:tr w:rsidR="007E0D92" w:rsidTr="00FB284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402FF2" w:rsidRDefault="007E0D92" w:rsidP="00402FF2">
            <w:pPr>
              <w:snapToGrid w:val="0"/>
              <w:spacing w:beforeLines="50" w:before="156" w:afterLines="50" w:after="156"/>
              <w:jc w:val="center"/>
              <w:rPr>
                <w:rFonts w:ascii="宋体" w:hAnsi="宋体"/>
                <w:bCs/>
                <w:color w:val="000000"/>
                <w:szCs w:val="20"/>
              </w:rPr>
            </w:pPr>
            <w:r w:rsidRPr="00402FF2">
              <w:rPr>
                <w:rFonts w:ascii="宋体" w:hAnsi="宋体" w:hint="eastAsia"/>
                <w:bCs/>
                <w:color w:val="000000"/>
                <w:szCs w:val="20"/>
              </w:rPr>
              <w:t>4</w:t>
            </w:r>
          </w:p>
        </w:tc>
        <w:tc>
          <w:tcPr>
            <w:tcW w:w="2050"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FB2841" w:rsidRDefault="007E0D92" w:rsidP="00FB2841">
            <w:pPr>
              <w:snapToGrid w:val="0"/>
              <w:spacing w:beforeLines="50" w:before="156" w:afterLines="50" w:after="156"/>
              <w:jc w:val="center"/>
              <w:rPr>
                <w:rFonts w:ascii="宋体" w:hAnsi="宋体"/>
                <w:bCs/>
                <w:color w:val="000000"/>
                <w:szCs w:val="20"/>
              </w:rPr>
            </w:pPr>
            <w:r w:rsidRPr="00FB2841">
              <w:rPr>
                <w:rFonts w:ascii="宋体" w:hAnsi="宋体" w:hint="eastAsia"/>
                <w:bCs/>
                <w:color w:val="000000"/>
                <w:szCs w:val="20"/>
              </w:rPr>
              <w:t>日本礼仪、日本文化解读</w:t>
            </w:r>
          </w:p>
        </w:tc>
        <w:tc>
          <w:tcPr>
            <w:tcW w:w="3503"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FB2841" w:rsidRDefault="007E0D92" w:rsidP="00FB2841">
            <w:pPr>
              <w:snapToGrid w:val="0"/>
              <w:spacing w:beforeLines="50" w:before="156" w:afterLines="50" w:after="156"/>
              <w:jc w:val="center"/>
              <w:rPr>
                <w:rFonts w:ascii="宋体" w:hAnsi="宋体"/>
                <w:bCs/>
                <w:color w:val="000000"/>
                <w:szCs w:val="20"/>
              </w:rPr>
            </w:pPr>
            <w:r w:rsidRPr="00FB2841">
              <w:rPr>
                <w:rFonts w:ascii="宋体" w:hAnsi="宋体" w:hint="eastAsia"/>
                <w:bCs/>
                <w:color w:val="000000"/>
                <w:szCs w:val="20"/>
              </w:rPr>
              <w:t>拜访日本人家庭时的礼仪等</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402FF2" w:rsidRDefault="007E0D92" w:rsidP="00402FF2">
            <w:pPr>
              <w:snapToGrid w:val="0"/>
              <w:spacing w:beforeLines="50" w:before="156" w:afterLines="50" w:after="156"/>
              <w:jc w:val="center"/>
              <w:rPr>
                <w:rFonts w:ascii="宋体" w:hAnsi="宋体"/>
                <w:bCs/>
                <w:color w:val="000000"/>
                <w:szCs w:val="20"/>
              </w:rPr>
            </w:pPr>
            <w:r w:rsidRPr="00402FF2">
              <w:rPr>
                <w:rFonts w:ascii="宋体" w:hAnsi="宋体" w:hint="eastAsia"/>
                <w:bCs/>
                <w:color w:val="000000"/>
                <w:szCs w:val="20"/>
              </w:rPr>
              <w:t>1天</w:t>
            </w:r>
          </w:p>
        </w:tc>
        <w:tc>
          <w:tcPr>
            <w:tcW w:w="1125" w:type="dxa"/>
            <w:tcBorders>
              <w:left w:val="single" w:sz="4" w:space="0" w:color="auto"/>
              <w:right w:val="single" w:sz="4" w:space="0" w:color="auto"/>
            </w:tcBorders>
            <w:shd w:val="clear" w:color="auto" w:fill="auto"/>
            <w:vAlign w:val="center"/>
          </w:tcPr>
          <w:p w:rsidR="007E0D92" w:rsidRDefault="007E0D92" w:rsidP="003B3C80">
            <w:pPr>
              <w:snapToGrid w:val="0"/>
              <w:spacing w:beforeLines="50" w:before="156" w:afterLines="50" w:after="156" w:line="288" w:lineRule="auto"/>
              <w:jc w:val="center"/>
              <w:rPr>
                <w:rFonts w:ascii="宋体"/>
                <w:sz w:val="16"/>
                <w:szCs w:val="16"/>
              </w:rPr>
            </w:pPr>
          </w:p>
        </w:tc>
      </w:tr>
      <w:tr w:rsidR="007E0D92" w:rsidTr="00FB2841">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402FF2" w:rsidRDefault="007E0D92" w:rsidP="00402FF2">
            <w:pPr>
              <w:snapToGrid w:val="0"/>
              <w:spacing w:beforeLines="50" w:before="156" w:afterLines="50" w:after="156"/>
              <w:jc w:val="center"/>
              <w:rPr>
                <w:rFonts w:ascii="宋体" w:hAnsi="宋体"/>
                <w:bCs/>
                <w:color w:val="000000"/>
                <w:szCs w:val="20"/>
              </w:rPr>
            </w:pPr>
            <w:r w:rsidRPr="00402FF2">
              <w:rPr>
                <w:rFonts w:ascii="宋体" w:hAnsi="宋体" w:hint="eastAsia"/>
                <w:bCs/>
                <w:color w:val="000000"/>
                <w:szCs w:val="20"/>
              </w:rPr>
              <w:t>5</w:t>
            </w:r>
          </w:p>
        </w:tc>
        <w:tc>
          <w:tcPr>
            <w:tcW w:w="2050"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402FF2" w:rsidRDefault="007E0D92" w:rsidP="00402FF2">
            <w:pPr>
              <w:spacing w:beforeLines="50" w:before="156" w:afterLines="50" w:after="156"/>
              <w:jc w:val="center"/>
              <w:rPr>
                <w:rFonts w:ascii="宋体" w:hAnsi="宋体"/>
                <w:bCs/>
                <w:color w:val="000000"/>
                <w:szCs w:val="20"/>
              </w:rPr>
            </w:pPr>
            <w:r w:rsidRPr="00402FF2">
              <w:rPr>
                <w:rFonts w:ascii="宋体" w:hAnsi="宋体" w:hint="eastAsia"/>
                <w:bCs/>
                <w:color w:val="000000"/>
                <w:szCs w:val="20"/>
              </w:rPr>
              <w:t>最终考核</w:t>
            </w:r>
          </w:p>
        </w:tc>
        <w:tc>
          <w:tcPr>
            <w:tcW w:w="3503"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402FF2" w:rsidRDefault="007E0D92" w:rsidP="00402FF2">
            <w:pPr>
              <w:snapToGrid w:val="0"/>
              <w:spacing w:beforeLines="50" w:before="156" w:afterLines="50" w:after="156"/>
              <w:jc w:val="center"/>
              <w:rPr>
                <w:rFonts w:ascii="宋体" w:hAnsi="宋体"/>
                <w:bCs/>
                <w:color w:val="000000"/>
                <w:szCs w:val="20"/>
              </w:rPr>
            </w:pPr>
            <w:r w:rsidRPr="00402FF2">
              <w:rPr>
                <w:rFonts w:ascii="宋体" w:hAnsi="宋体" w:hint="eastAsia"/>
                <w:bCs/>
                <w:color w:val="000000"/>
                <w:szCs w:val="20"/>
              </w:rPr>
              <w:t>综合考评</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7E0D92" w:rsidRPr="00402FF2" w:rsidRDefault="007E0D92" w:rsidP="00402FF2">
            <w:pPr>
              <w:snapToGrid w:val="0"/>
              <w:spacing w:beforeLines="50" w:before="156" w:afterLines="50" w:after="156"/>
              <w:jc w:val="center"/>
              <w:rPr>
                <w:rFonts w:ascii="宋体" w:hAnsi="宋体"/>
                <w:bCs/>
                <w:color w:val="000000"/>
                <w:szCs w:val="20"/>
              </w:rPr>
            </w:pPr>
            <w:r w:rsidRPr="00402FF2">
              <w:rPr>
                <w:rFonts w:ascii="宋体" w:hAnsi="宋体" w:hint="eastAsia"/>
                <w:bCs/>
                <w:color w:val="000000"/>
                <w:szCs w:val="20"/>
              </w:rPr>
              <w:t>1天</w:t>
            </w:r>
          </w:p>
        </w:tc>
        <w:tc>
          <w:tcPr>
            <w:tcW w:w="1125" w:type="dxa"/>
            <w:tcBorders>
              <w:left w:val="single" w:sz="4" w:space="0" w:color="auto"/>
              <w:right w:val="single" w:sz="4" w:space="0" w:color="auto"/>
            </w:tcBorders>
            <w:shd w:val="clear" w:color="auto" w:fill="auto"/>
            <w:vAlign w:val="center"/>
          </w:tcPr>
          <w:p w:rsidR="007E0D92" w:rsidRDefault="007E0D92" w:rsidP="003B3C80">
            <w:pPr>
              <w:snapToGrid w:val="0"/>
              <w:spacing w:beforeLines="50" w:before="156" w:afterLines="50" w:after="156" w:line="288" w:lineRule="auto"/>
              <w:jc w:val="center"/>
              <w:rPr>
                <w:rFonts w:ascii="宋体"/>
                <w:sz w:val="16"/>
                <w:szCs w:val="16"/>
              </w:rPr>
            </w:pPr>
          </w:p>
        </w:tc>
      </w:tr>
    </w:tbl>
    <w:p w:rsidR="007E0D92" w:rsidRDefault="007E0D92">
      <w:pPr>
        <w:snapToGrid w:val="0"/>
        <w:spacing w:line="288" w:lineRule="auto"/>
        <w:ind w:right="2520"/>
        <w:rPr>
          <w:rFonts w:ascii="黑体" w:eastAsia="黑体" w:hAnsi="宋体"/>
          <w:sz w:val="24"/>
        </w:rPr>
      </w:pPr>
    </w:p>
    <w:p w:rsidR="007E0D92" w:rsidRPr="008959C5" w:rsidRDefault="007E0D92" w:rsidP="008959C5">
      <w:pPr>
        <w:snapToGrid w:val="0"/>
        <w:spacing w:line="288" w:lineRule="auto"/>
        <w:ind w:right="2520" w:firstLineChars="200" w:firstLine="480"/>
        <w:rPr>
          <w:sz w:val="20"/>
          <w:szCs w:val="20"/>
        </w:rPr>
      </w:pPr>
      <w:r w:rsidRPr="008959C5">
        <w:rPr>
          <w:rFonts w:ascii="黑体" w:eastAsia="黑体" w:hAnsi="宋体" w:hint="eastAsia"/>
          <w:sz w:val="24"/>
        </w:rPr>
        <w:t>八、评价方式与成绩</w:t>
      </w:r>
    </w:p>
    <w:tbl>
      <w:tblPr>
        <w:tblpPr w:leftFromText="180" w:rightFromText="180" w:vertAnchor="text" w:horzAnchor="page" w:tblpX="1853" w:tblpY="717"/>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5103"/>
        <w:gridCol w:w="1843"/>
      </w:tblGrid>
      <w:tr w:rsidR="007E0D92" w:rsidRPr="008959C5">
        <w:tc>
          <w:tcPr>
            <w:tcW w:w="1809" w:type="dxa"/>
            <w:shd w:val="clear" w:color="auto" w:fill="auto"/>
          </w:tcPr>
          <w:p w:rsidR="007E0D92" w:rsidRPr="008959C5" w:rsidRDefault="007E0D92" w:rsidP="000E7C8A">
            <w:pPr>
              <w:snapToGrid w:val="0"/>
              <w:spacing w:beforeLines="50" w:before="156" w:afterLines="50" w:after="156"/>
              <w:rPr>
                <w:rFonts w:ascii="宋体" w:hAnsi="宋体"/>
                <w:bCs/>
                <w:color w:val="000000"/>
                <w:szCs w:val="20"/>
              </w:rPr>
            </w:pPr>
            <w:r w:rsidRPr="008959C5">
              <w:rPr>
                <w:rFonts w:ascii="宋体" w:hAnsi="宋体" w:hint="eastAsia"/>
                <w:bCs/>
                <w:color w:val="000000"/>
                <w:szCs w:val="20"/>
              </w:rPr>
              <w:t>总评构成（1+</w:t>
            </w:r>
            <w:r w:rsidRPr="008959C5">
              <w:rPr>
                <w:rFonts w:ascii="宋体" w:hAnsi="宋体"/>
                <w:bCs/>
                <w:color w:val="000000"/>
                <w:szCs w:val="20"/>
              </w:rPr>
              <w:t>X</w:t>
            </w:r>
            <w:r w:rsidRPr="008959C5">
              <w:rPr>
                <w:rFonts w:ascii="宋体" w:hAnsi="宋体" w:hint="eastAsia"/>
                <w:bCs/>
                <w:color w:val="000000"/>
                <w:szCs w:val="20"/>
              </w:rPr>
              <w:t>）</w:t>
            </w:r>
          </w:p>
        </w:tc>
        <w:tc>
          <w:tcPr>
            <w:tcW w:w="5103" w:type="dxa"/>
            <w:shd w:val="clear" w:color="auto" w:fill="auto"/>
          </w:tcPr>
          <w:p w:rsidR="007E0D92" w:rsidRPr="008959C5" w:rsidRDefault="007E0D92" w:rsidP="000E7C8A">
            <w:pPr>
              <w:snapToGrid w:val="0"/>
              <w:spacing w:beforeLines="50" w:before="156" w:afterLines="50" w:after="156"/>
              <w:jc w:val="center"/>
              <w:rPr>
                <w:rFonts w:ascii="宋体" w:hAnsi="宋体"/>
                <w:bCs/>
                <w:color w:val="000000"/>
                <w:szCs w:val="20"/>
              </w:rPr>
            </w:pPr>
            <w:r w:rsidRPr="008959C5">
              <w:rPr>
                <w:rFonts w:ascii="宋体" w:hAnsi="宋体" w:hint="eastAsia"/>
                <w:bCs/>
                <w:color w:val="000000"/>
                <w:szCs w:val="20"/>
              </w:rPr>
              <w:t>评价方式</w:t>
            </w:r>
          </w:p>
        </w:tc>
        <w:tc>
          <w:tcPr>
            <w:tcW w:w="1843" w:type="dxa"/>
            <w:shd w:val="clear" w:color="auto" w:fill="auto"/>
          </w:tcPr>
          <w:p w:rsidR="007E0D92" w:rsidRPr="008959C5" w:rsidRDefault="007E0D92" w:rsidP="000E7C8A">
            <w:pPr>
              <w:snapToGrid w:val="0"/>
              <w:spacing w:beforeLines="50" w:before="156" w:afterLines="50" w:after="156"/>
              <w:jc w:val="center"/>
              <w:rPr>
                <w:rFonts w:ascii="宋体" w:hAnsi="宋体"/>
                <w:bCs/>
                <w:color w:val="000000"/>
                <w:szCs w:val="20"/>
              </w:rPr>
            </w:pPr>
            <w:r w:rsidRPr="008959C5">
              <w:rPr>
                <w:rFonts w:ascii="宋体" w:hAnsi="宋体" w:hint="eastAsia"/>
                <w:bCs/>
                <w:color w:val="000000"/>
                <w:szCs w:val="20"/>
              </w:rPr>
              <w:t>占比</w:t>
            </w:r>
          </w:p>
        </w:tc>
      </w:tr>
      <w:tr w:rsidR="007E0D92" w:rsidRPr="008959C5">
        <w:tc>
          <w:tcPr>
            <w:tcW w:w="1809" w:type="dxa"/>
            <w:shd w:val="clear" w:color="auto" w:fill="auto"/>
          </w:tcPr>
          <w:p w:rsidR="007E0D92" w:rsidRPr="008959C5" w:rsidRDefault="007E0D92" w:rsidP="003B3C80">
            <w:pPr>
              <w:snapToGrid w:val="0"/>
              <w:spacing w:beforeLines="50" w:before="156" w:afterLines="50" w:after="156"/>
              <w:jc w:val="center"/>
              <w:rPr>
                <w:rFonts w:ascii="宋体" w:hAnsi="宋体"/>
                <w:bCs/>
                <w:color w:val="000000"/>
                <w:szCs w:val="20"/>
              </w:rPr>
            </w:pPr>
            <w:r w:rsidRPr="008959C5">
              <w:rPr>
                <w:rFonts w:ascii="宋体" w:hAnsi="宋体" w:hint="eastAsia"/>
                <w:bCs/>
                <w:color w:val="000000"/>
                <w:szCs w:val="20"/>
              </w:rPr>
              <w:t>1</w:t>
            </w:r>
          </w:p>
        </w:tc>
        <w:tc>
          <w:tcPr>
            <w:tcW w:w="5103" w:type="dxa"/>
            <w:shd w:val="clear" w:color="auto" w:fill="auto"/>
          </w:tcPr>
          <w:p w:rsidR="007E0D92" w:rsidRDefault="007E0D92" w:rsidP="003B3C80">
            <w:pPr>
              <w:snapToGrid w:val="0"/>
              <w:spacing w:beforeLines="50" w:before="156" w:afterLines="50" w:after="156"/>
              <w:jc w:val="center"/>
              <w:rPr>
                <w:rFonts w:ascii="宋体" w:hAnsi="宋体"/>
                <w:bCs/>
                <w:color w:val="000000"/>
                <w:szCs w:val="20"/>
              </w:rPr>
            </w:pPr>
            <w:r>
              <w:rPr>
                <w:rFonts w:ascii="宋体" w:hAnsi="宋体" w:hint="eastAsia"/>
                <w:bCs/>
                <w:color w:val="000000"/>
                <w:szCs w:val="20"/>
              </w:rPr>
              <w:t>最终考核</w:t>
            </w:r>
          </w:p>
        </w:tc>
        <w:tc>
          <w:tcPr>
            <w:tcW w:w="1843" w:type="dxa"/>
            <w:shd w:val="clear" w:color="auto" w:fill="auto"/>
          </w:tcPr>
          <w:p w:rsidR="007E0D92" w:rsidRPr="008959C5" w:rsidRDefault="007E0D92" w:rsidP="003B3C80">
            <w:pPr>
              <w:snapToGrid w:val="0"/>
              <w:spacing w:beforeLines="50" w:before="156" w:afterLines="50" w:after="156"/>
              <w:jc w:val="center"/>
              <w:rPr>
                <w:rFonts w:ascii="宋体" w:hAnsi="宋体"/>
                <w:bCs/>
                <w:color w:val="000000"/>
                <w:szCs w:val="20"/>
              </w:rPr>
            </w:pPr>
            <w:r>
              <w:rPr>
                <w:rFonts w:ascii="宋体" w:hAnsi="宋体" w:hint="eastAsia"/>
                <w:bCs/>
                <w:color w:val="000000"/>
                <w:szCs w:val="20"/>
              </w:rPr>
              <w:t>4</w:t>
            </w:r>
            <w:r w:rsidRPr="008959C5">
              <w:rPr>
                <w:rFonts w:ascii="宋体" w:hAnsi="宋体" w:hint="eastAsia"/>
                <w:bCs/>
                <w:color w:val="000000"/>
                <w:szCs w:val="20"/>
              </w:rPr>
              <w:t>0%</w:t>
            </w:r>
          </w:p>
        </w:tc>
      </w:tr>
      <w:tr w:rsidR="007E0D92" w:rsidRPr="008959C5">
        <w:tc>
          <w:tcPr>
            <w:tcW w:w="1809" w:type="dxa"/>
            <w:shd w:val="clear" w:color="auto" w:fill="auto"/>
          </w:tcPr>
          <w:p w:rsidR="007E0D92" w:rsidRPr="008959C5" w:rsidRDefault="007E0D92" w:rsidP="003B3C80">
            <w:pPr>
              <w:snapToGrid w:val="0"/>
              <w:spacing w:beforeLines="50" w:before="156" w:afterLines="50" w:after="156"/>
              <w:jc w:val="center"/>
              <w:rPr>
                <w:rFonts w:ascii="宋体" w:hAnsi="宋体"/>
                <w:bCs/>
                <w:color w:val="000000"/>
                <w:szCs w:val="20"/>
              </w:rPr>
            </w:pPr>
            <w:r w:rsidRPr="008959C5">
              <w:rPr>
                <w:rFonts w:ascii="宋体" w:hAnsi="宋体" w:hint="eastAsia"/>
                <w:bCs/>
                <w:color w:val="000000"/>
                <w:szCs w:val="20"/>
              </w:rPr>
              <w:t>X1</w:t>
            </w:r>
          </w:p>
        </w:tc>
        <w:tc>
          <w:tcPr>
            <w:tcW w:w="5103" w:type="dxa"/>
            <w:shd w:val="clear" w:color="auto" w:fill="auto"/>
          </w:tcPr>
          <w:p w:rsidR="007E0D92" w:rsidRDefault="007E0D92" w:rsidP="003B3C80">
            <w:pPr>
              <w:snapToGrid w:val="0"/>
              <w:spacing w:beforeLines="50" w:before="156" w:afterLines="50" w:after="156"/>
              <w:jc w:val="center"/>
              <w:rPr>
                <w:rFonts w:ascii="宋体" w:hAnsi="宋体"/>
                <w:bCs/>
                <w:color w:val="000000"/>
                <w:szCs w:val="20"/>
              </w:rPr>
            </w:pPr>
            <w:r>
              <w:rPr>
                <w:rFonts w:ascii="宋体" w:hAnsi="宋体" w:hint="eastAsia"/>
                <w:bCs/>
                <w:color w:val="000000"/>
                <w:szCs w:val="20"/>
              </w:rPr>
              <w:t>平时课堂表现</w:t>
            </w:r>
          </w:p>
        </w:tc>
        <w:tc>
          <w:tcPr>
            <w:tcW w:w="1843" w:type="dxa"/>
            <w:shd w:val="clear" w:color="auto" w:fill="auto"/>
          </w:tcPr>
          <w:p w:rsidR="007E0D92" w:rsidRPr="008959C5" w:rsidRDefault="007E0D92" w:rsidP="003B3C80">
            <w:pPr>
              <w:snapToGrid w:val="0"/>
              <w:spacing w:beforeLines="50" w:before="156" w:afterLines="50" w:after="156"/>
              <w:jc w:val="center"/>
              <w:rPr>
                <w:rFonts w:ascii="宋体" w:hAnsi="宋体"/>
                <w:bCs/>
                <w:color w:val="000000"/>
                <w:szCs w:val="20"/>
              </w:rPr>
            </w:pPr>
            <w:r>
              <w:rPr>
                <w:rFonts w:ascii="宋体" w:hAnsi="宋体" w:hint="eastAsia"/>
                <w:bCs/>
                <w:color w:val="000000"/>
                <w:szCs w:val="20"/>
              </w:rPr>
              <w:t>60</w:t>
            </w:r>
            <w:r w:rsidRPr="008959C5">
              <w:rPr>
                <w:rFonts w:ascii="宋体" w:hAnsi="宋体" w:hint="eastAsia"/>
                <w:bCs/>
                <w:color w:val="000000"/>
                <w:szCs w:val="20"/>
              </w:rPr>
              <w:t>%</w:t>
            </w:r>
          </w:p>
        </w:tc>
      </w:tr>
    </w:tbl>
    <w:p w:rsidR="007E0D92" w:rsidRPr="008959C5" w:rsidRDefault="007E0D92" w:rsidP="000E7C8A">
      <w:pPr>
        <w:widowControl/>
        <w:spacing w:beforeLines="50" w:before="156" w:afterLines="50" w:after="156" w:line="288" w:lineRule="auto"/>
        <w:jc w:val="left"/>
        <w:rPr>
          <w:rFonts w:ascii="黑体" w:eastAsia="黑体" w:hAnsi="宋体"/>
          <w:sz w:val="24"/>
        </w:rPr>
      </w:pPr>
    </w:p>
    <w:p w:rsidR="007E0D92" w:rsidRDefault="007E0D92">
      <w:pPr>
        <w:snapToGrid w:val="0"/>
        <w:spacing w:before="120" w:after="120" w:line="288" w:lineRule="auto"/>
        <w:rPr>
          <w:rFonts w:ascii="宋体" w:hAnsi="宋体"/>
          <w:sz w:val="20"/>
          <w:szCs w:val="20"/>
          <w:highlight w:val="yellow"/>
        </w:rPr>
      </w:pPr>
    </w:p>
    <w:p w:rsidR="007E0D92" w:rsidRDefault="007E0D92">
      <w:pPr>
        <w:snapToGrid w:val="0"/>
        <w:spacing w:line="288" w:lineRule="auto"/>
        <w:ind w:firstLineChars="300" w:firstLine="840"/>
        <w:rPr>
          <w:sz w:val="28"/>
          <w:szCs w:val="28"/>
        </w:rPr>
      </w:pPr>
      <w:r>
        <w:rPr>
          <w:rFonts w:hint="eastAsia"/>
          <w:sz w:val="28"/>
          <w:szCs w:val="28"/>
        </w:rPr>
        <w:t>撰写人：</w:t>
      </w:r>
      <w:r w:rsidR="00D33367">
        <w:rPr>
          <w:rFonts w:hint="eastAsia"/>
          <w:sz w:val="28"/>
          <w:szCs w:val="28"/>
        </w:rPr>
        <w:t>赵婷</w:t>
      </w:r>
      <w:r w:rsidR="00485039">
        <w:rPr>
          <w:rFonts w:hint="eastAsia"/>
          <w:sz w:val="28"/>
          <w:szCs w:val="28"/>
        </w:rPr>
        <w:t xml:space="preserve">        </w:t>
      </w:r>
      <w:r>
        <w:rPr>
          <w:rFonts w:hint="eastAsia"/>
          <w:sz w:val="28"/>
          <w:szCs w:val="28"/>
        </w:rPr>
        <w:t>系主任审核签名：</w:t>
      </w:r>
      <w:r w:rsidR="00D33367" w:rsidRPr="00A4048D">
        <w:rPr>
          <w:rFonts w:ascii="仿宋" w:eastAsia="仿宋" w:hAnsi="仿宋"/>
          <w:noProof/>
          <w:sz w:val="24"/>
          <w:szCs w:val="24"/>
        </w:rPr>
        <w:drawing>
          <wp:inline distT="0" distB="0" distL="0" distR="0" wp14:anchorId="635EF101" wp14:editId="4C509EF6">
            <wp:extent cx="1140141" cy="702044"/>
            <wp:effectExtent l="19050" t="0" r="2859" b="0"/>
            <wp:docPr id="75" name="图片 1" descr="C:\Users\左翼\AppData\Local\Temp\WeChat Files\120921377944426846.jpg"/>
            <wp:cNvGraphicFramePr/>
            <a:graphic xmlns:a="http://schemas.openxmlformats.org/drawingml/2006/main">
              <a:graphicData uri="http://schemas.openxmlformats.org/drawingml/2006/picture">
                <pic:pic xmlns:pic="http://schemas.openxmlformats.org/drawingml/2006/picture">
                  <pic:nvPicPr>
                    <pic:cNvPr id="0" name="Picture 1" descr="C:\Users\左翼\AppData\Local\Temp\WeChat Files\120921377944426846.jpg"/>
                    <pic:cNvPicPr>
                      <a:picLocks noChangeAspect="1" noChangeArrowheads="1"/>
                    </pic:cNvPicPr>
                  </pic:nvPicPr>
                  <pic:blipFill>
                    <a:blip r:embed="rId9" cstate="print">
                      <a:lum bright="40000" contrast="40000"/>
                    </a:blip>
                    <a:srcRect/>
                    <a:stretch>
                      <a:fillRect/>
                    </a:stretch>
                  </pic:blipFill>
                  <pic:spPr bwMode="auto">
                    <a:xfrm>
                      <a:off x="0" y="0"/>
                      <a:ext cx="1140141" cy="702044"/>
                    </a:xfrm>
                    <a:prstGeom prst="rect">
                      <a:avLst/>
                    </a:prstGeom>
                    <a:noFill/>
                    <a:ln w="9525">
                      <a:noFill/>
                      <a:miter lim="800000"/>
                      <a:headEnd/>
                      <a:tailEnd/>
                    </a:ln>
                  </pic:spPr>
                </pic:pic>
              </a:graphicData>
            </a:graphic>
          </wp:inline>
        </w:drawing>
      </w:r>
    </w:p>
    <w:p w:rsidR="00A559B3" w:rsidRDefault="007E0D92" w:rsidP="00A559B3">
      <w:pPr>
        <w:snapToGrid w:val="0"/>
        <w:spacing w:line="288" w:lineRule="auto"/>
        <w:ind w:firstLineChars="300" w:firstLine="840"/>
      </w:pPr>
      <w:r>
        <w:rPr>
          <w:rFonts w:hint="eastAsia"/>
          <w:sz w:val="28"/>
          <w:szCs w:val="28"/>
        </w:rPr>
        <w:t>审核时间：</w:t>
      </w:r>
      <w:r>
        <w:rPr>
          <w:rFonts w:hint="eastAsia"/>
          <w:sz w:val="28"/>
          <w:szCs w:val="28"/>
        </w:rPr>
        <w:t xml:space="preserve">                       </w:t>
      </w:r>
      <w:bookmarkStart w:id="1" w:name="_GoBack"/>
      <w:bookmarkEnd w:id="1"/>
    </w:p>
    <w:sectPr w:rsidR="00A559B3" w:rsidSect="00FE17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6609" w:rsidRDefault="003F6609" w:rsidP="007E0D92">
      <w:r>
        <w:separator/>
      </w:r>
    </w:p>
  </w:endnote>
  <w:endnote w:type="continuationSeparator" w:id="0">
    <w:p w:rsidR="003F6609" w:rsidRDefault="003F6609" w:rsidP="007E0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504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6609" w:rsidRDefault="003F6609" w:rsidP="007E0D92">
      <w:r>
        <w:separator/>
      </w:r>
    </w:p>
  </w:footnote>
  <w:footnote w:type="continuationSeparator" w:id="0">
    <w:p w:rsidR="003F6609" w:rsidRDefault="003F6609" w:rsidP="007E0D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5971DA"/>
    <w:multiLevelType w:val="singleLevel"/>
    <w:tmpl w:val="DA5971DA"/>
    <w:lvl w:ilvl="0">
      <w:start w:val="1"/>
      <w:numFmt w:val="decimal"/>
      <w:suff w:val="nothing"/>
      <w:lvlText w:val="%1、"/>
      <w:lvlJc w:val="left"/>
    </w:lvl>
  </w:abstractNum>
  <w:abstractNum w:abstractNumId="1">
    <w:nsid w:val="FAAC9395"/>
    <w:multiLevelType w:val="singleLevel"/>
    <w:tmpl w:val="FAAC9395"/>
    <w:lvl w:ilvl="0">
      <w:start w:val="1"/>
      <w:numFmt w:val="decimal"/>
      <w:suff w:val="nothing"/>
      <w:lvlText w:val="%1、"/>
      <w:lvlJc w:val="left"/>
    </w:lvl>
  </w:abstractNum>
  <w:abstractNum w:abstractNumId="2">
    <w:nsid w:val="04D229FB"/>
    <w:multiLevelType w:val="multilevel"/>
    <w:tmpl w:val="04D229FB"/>
    <w:lvl w:ilvl="0">
      <w:start w:val="1"/>
      <w:numFmt w:val="decimal"/>
      <w:lvlText w:val="%1．"/>
      <w:lvlJc w:val="left"/>
      <w:pPr>
        <w:tabs>
          <w:tab w:val="num" w:pos="780"/>
        </w:tabs>
        <w:ind w:left="780" w:hanging="360"/>
      </w:pPr>
      <w:rPr>
        <w:rFonts w:ascii="宋体" w:hAnsi="宋体" w:cs="Helvetica" w:hint="default"/>
      </w:rPr>
    </w:lvl>
    <w:lvl w:ilvl="1">
      <w:start w:val="1"/>
      <w:numFmt w:val="bullet"/>
      <w:lvlText w:val=""/>
      <w:lvlJc w:val="left"/>
      <w:pPr>
        <w:tabs>
          <w:tab w:val="num" w:pos="1260"/>
        </w:tabs>
        <w:ind w:left="1260" w:hanging="420"/>
      </w:pPr>
      <w:rPr>
        <w:rFonts w:ascii="Wingdings" w:hAnsi="Wingdings" w:hint="default"/>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
    <w:nsid w:val="05F36CCF"/>
    <w:multiLevelType w:val="multilevel"/>
    <w:tmpl w:val="05F36CCF"/>
    <w:lvl w:ilvl="0">
      <w:start w:val="1"/>
      <w:numFmt w:val="bullet"/>
      <w:lvlText w:val=""/>
      <w:lvlJc w:val="left"/>
      <w:pPr>
        <w:tabs>
          <w:tab w:val="num" w:pos="1260"/>
        </w:tabs>
        <w:ind w:left="1260" w:hanging="420"/>
      </w:pPr>
      <w:rPr>
        <w:rFonts w:ascii="Wingdings" w:hAnsi="Wingdings" w:hint="default"/>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4">
    <w:nsid w:val="58ABC615"/>
    <w:multiLevelType w:val="singleLevel"/>
    <w:tmpl w:val="58ABC615"/>
    <w:lvl w:ilvl="0">
      <w:start w:val="7"/>
      <w:numFmt w:val="decimal"/>
      <w:suff w:val="nothing"/>
      <w:lvlText w:val="%1."/>
      <w:lvlJc w:val="left"/>
    </w:lvl>
  </w:abstractNum>
  <w:abstractNum w:abstractNumId="5">
    <w:nsid w:val="59B3DFE8"/>
    <w:multiLevelType w:val="singleLevel"/>
    <w:tmpl w:val="59B3DFE8"/>
    <w:lvl w:ilvl="0">
      <w:start w:val="1"/>
      <w:numFmt w:val="chineseCounting"/>
      <w:suff w:val="nothing"/>
      <w:lvlText w:val="%1、"/>
      <w:lvlJc w:val="left"/>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749"/>
    <w:rsid w:val="00011D66"/>
    <w:rsid w:val="000137D9"/>
    <w:rsid w:val="00015087"/>
    <w:rsid w:val="00057161"/>
    <w:rsid w:val="000A0C53"/>
    <w:rsid w:val="00114D6A"/>
    <w:rsid w:val="00115E21"/>
    <w:rsid w:val="00130B0F"/>
    <w:rsid w:val="001766EE"/>
    <w:rsid w:val="001873A6"/>
    <w:rsid w:val="001A1DAA"/>
    <w:rsid w:val="001B2998"/>
    <w:rsid w:val="001D0D84"/>
    <w:rsid w:val="00201C30"/>
    <w:rsid w:val="00216961"/>
    <w:rsid w:val="0027174A"/>
    <w:rsid w:val="00295C0D"/>
    <w:rsid w:val="002D504B"/>
    <w:rsid w:val="002D7B54"/>
    <w:rsid w:val="00336F4F"/>
    <w:rsid w:val="00340A17"/>
    <w:rsid w:val="003772F1"/>
    <w:rsid w:val="0037771E"/>
    <w:rsid w:val="00377A75"/>
    <w:rsid w:val="00380577"/>
    <w:rsid w:val="003A0770"/>
    <w:rsid w:val="003A3FFC"/>
    <w:rsid w:val="003A63EF"/>
    <w:rsid w:val="003B76DC"/>
    <w:rsid w:val="003C2C4C"/>
    <w:rsid w:val="003D0AB6"/>
    <w:rsid w:val="003F16AE"/>
    <w:rsid w:val="003F6609"/>
    <w:rsid w:val="00416C1A"/>
    <w:rsid w:val="00430632"/>
    <w:rsid w:val="00447669"/>
    <w:rsid w:val="00471762"/>
    <w:rsid w:val="004737D1"/>
    <w:rsid w:val="00475D75"/>
    <w:rsid w:val="00485039"/>
    <w:rsid w:val="0048729A"/>
    <w:rsid w:val="004F7B85"/>
    <w:rsid w:val="00503A6F"/>
    <w:rsid w:val="00565973"/>
    <w:rsid w:val="005769EF"/>
    <w:rsid w:val="005B1E1D"/>
    <w:rsid w:val="005B2DC8"/>
    <w:rsid w:val="005B3E0A"/>
    <w:rsid w:val="005C1AB3"/>
    <w:rsid w:val="005E50BD"/>
    <w:rsid w:val="00636B11"/>
    <w:rsid w:val="00655DCC"/>
    <w:rsid w:val="00680EB8"/>
    <w:rsid w:val="006B539D"/>
    <w:rsid w:val="006E0098"/>
    <w:rsid w:val="006E2BC9"/>
    <w:rsid w:val="007D1BD4"/>
    <w:rsid w:val="007E0D92"/>
    <w:rsid w:val="007F1B3B"/>
    <w:rsid w:val="007F75FB"/>
    <w:rsid w:val="008024C3"/>
    <w:rsid w:val="008133FC"/>
    <w:rsid w:val="00836008"/>
    <w:rsid w:val="008561B1"/>
    <w:rsid w:val="00881AFA"/>
    <w:rsid w:val="008A4685"/>
    <w:rsid w:val="008B0C19"/>
    <w:rsid w:val="008E0BB1"/>
    <w:rsid w:val="008E5D3D"/>
    <w:rsid w:val="009268A7"/>
    <w:rsid w:val="00941839"/>
    <w:rsid w:val="009A7BCE"/>
    <w:rsid w:val="009B0A4A"/>
    <w:rsid w:val="009B5FF1"/>
    <w:rsid w:val="009D1130"/>
    <w:rsid w:val="009D7DAC"/>
    <w:rsid w:val="009F6041"/>
    <w:rsid w:val="00A01F2B"/>
    <w:rsid w:val="00A10AEF"/>
    <w:rsid w:val="00A14320"/>
    <w:rsid w:val="00A409C1"/>
    <w:rsid w:val="00A46AE1"/>
    <w:rsid w:val="00A559B3"/>
    <w:rsid w:val="00A6642B"/>
    <w:rsid w:val="00AA1E5F"/>
    <w:rsid w:val="00AA3DB5"/>
    <w:rsid w:val="00AA61DF"/>
    <w:rsid w:val="00AB6D81"/>
    <w:rsid w:val="00AD78C8"/>
    <w:rsid w:val="00AE2037"/>
    <w:rsid w:val="00B023C8"/>
    <w:rsid w:val="00B64D0C"/>
    <w:rsid w:val="00BD01D4"/>
    <w:rsid w:val="00BD56E8"/>
    <w:rsid w:val="00BE3736"/>
    <w:rsid w:val="00BF2721"/>
    <w:rsid w:val="00C067DD"/>
    <w:rsid w:val="00C17FE6"/>
    <w:rsid w:val="00C41322"/>
    <w:rsid w:val="00C55567"/>
    <w:rsid w:val="00C63FD8"/>
    <w:rsid w:val="00C72331"/>
    <w:rsid w:val="00C9484C"/>
    <w:rsid w:val="00CB5D57"/>
    <w:rsid w:val="00CC4698"/>
    <w:rsid w:val="00CD6FD9"/>
    <w:rsid w:val="00D20AB5"/>
    <w:rsid w:val="00D33367"/>
    <w:rsid w:val="00D41851"/>
    <w:rsid w:val="00DB3395"/>
    <w:rsid w:val="00DC7DB5"/>
    <w:rsid w:val="00DD7EBA"/>
    <w:rsid w:val="00DE2B85"/>
    <w:rsid w:val="00E21D51"/>
    <w:rsid w:val="00E33B22"/>
    <w:rsid w:val="00E52037"/>
    <w:rsid w:val="00E529D8"/>
    <w:rsid w:val="00E62480"/>
    <w:rsid w:val="00E73886"/>
    <w:rsid w:val="00E7702E"/>
    <w:rsid w:val="00E93612"/>
    <w:rsid w:val="00F064B1"/>
    <w:rsid w:val="00F903AC"/>
    <w:rsid w:val="00F94D88"/>
    <w:rsid w:val="00FB3876"/>
    <w:rsid w:val="00FE1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3772F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FE1749"/>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qFormat/>
    <w:rsid w:val="00FE1749"/>
    <w:rPr>
      <w:color w:val="0000FF" w:themeColor="hyperlink"/>
      <w:u w:val="single"/>
    </w:rPr>
  </w:style>
  <w:style w:type="character" w:customStyle="1" w:styleId="1Char">
    <w:name w:val="标题 1 Char"/>
    <w:basedOn w:val="a0"/>
    <w:link w:val="1"/>
    <w:uiPriority w:val="9"/>
    <w:rsid w:val="003772F1"/>
    <w:rPr>
      <w:b/>
      <w:bCs/>
      <w:kern w:val="44"/>
      <w:sz w:val="44"/>
      <w:szCs w:val="44"/>
    </w:rPr>
  </w:style>
  <w:style w:type="paragraph" w:styleId="TOC">
    <w:name w:val="TOC Heading"/>
    <w:basedOn w:val="1"/>
    <w:next w:val="a"/>
    <w:uiPriority w:val="39"/>
    <w:semiHidden/>
    <w:unhideWhenUsed/>
    <w:qFormat/>
    <w:rsid w:val="003772F1"/>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
    <w:next w:val="a"/>
    <w:autoRedefine/>
    <w:uiPriority w:val="39"/>
    <w:semiHidden/>
    <w:unhideWhenUsed/>
    <w:qFormat/>
    <w:rsid w:val="003772F1"/>
    <w:pPr>
      <w:widowControl/>
      <w:spacing w:after="100" w:line="276" w:lineRule="auto"/>
      <w:ind w:left="220"/>
      <w:jc w:val="left"/>
    </w:pPr>
    <w:rPr>
      <w:kern w:val="0"/>
      <w:sz w:val="22"/>
    </w:rPr>
  </w:style>
  <w:style w:type="paragraph" w:styleId="10">
    <w:name w:val="toc 1"/>
    <w:basedOn w:val="a"/>
    <w:next w:val="a"/>
    <w:autoRedefine/>
    <w:uiPriority w:val="39"/>
    <w:unhideWhenUsed/>
    <w:qFormat/>
    <w:rsid w:val="003772F1"/>
    <w:pPr>
      <w:widowControl/>
      <w:spacing w:after="100" w:line="276" w:lineRule="auto"/>
      <w:jc w:val="left"/>
    </w:pPr>
    <w:rPr>
      <w:kern w:val="0"/>
      <w:sz w:val="22"/>
    </w:rPr>
  </w:style>
  <w:style w:type="paragraph" w:styleId="3">
    <w:name w:val="toc 3"/>
    <w:basedOn w:val="a"/>
    <w:next w:val="a"/>
    <w:autoRedefine/>
    <w:uiPriority w:val="39"/>
    <w:semiHidden/>
    <w:unhideWhenUsed/>
    <w:qFormat/>
    <w:rsid w:val="003772F1"/>
    <w:pPr>
      <w:widowControl/>
      <w:spacing w:after="100" w:line="276" w:lineRule="auto"/>
      <w:ind w:left="440"/>
      <w:jc w:val="left"/>
    </w:pPr>
    <w:rPr>
      <w:kern w:val="0"/>
      <w:sz w:val="22"/>
    </w:rPr>
  </w:style>
  <w:style w:type="paragraph" w:styleId="a5">
    <w:name w:val="Balloon Text"/>
    <w:basedOn w:val="a"/>
    <w:link w:val="Char"/>
    <w:uiPriority w:val="99"/>
    <w:semiHidden/>
    <w:unhideWhenUsed/>
    <w:rsid w:val="003772F1"/>
    <w:rPr>
      <w:sz w:val="18"/>
      <w:szCs w:val="18"/>
    </w:rPr>
  </w:style>
  <w:style w:type="character" w:customStyle="1" w:styleId="Char">
    <w:name w:val="批注框文本 Char"/>
    <w:basedOn w:val="a0"/>
    <w:link w:val="a5"/>
    <w:uiPriority w:val="99"/>
    <w:semiHidden/>
    <w:rsid w:val="003772F1"/>
    <w:rPr>
      <w:sz w:val="18"/>
      <w:szCs w:val="18"/>
    </w:rPr>
  </w:style>
  <w:style w:type="paragraph" w:styleId="a6">
    <w:name w:val="header"/>
    <w:basedOn w:val="a"/>
    <w:link w:val="Char0"/>
    <w:uiPriority w:val="99"/>
    <w:unhideWhenUsed/>
    <w:rsid w:val="007E0D9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7E0D92"/>
    <w:rPr>
      <w:sz w:val="18"/>
      <w:szCs w:val="18"/>
    </w:rPr>
  </w:style>
  <w:style w:type="paragraph" w:styleId="a7">
    <w:name w:val="footer"/>
    <w:basedOn w:val="a"/>
    <w:link w:val="Char1"/>
    <w:uiPriority w:val="99"/>
    <w:unhideWhenUsed/>
    <w:rsid w:val="007E0D92"/>
    <w:pPr>
      <w:tabs>
        <w:tab w:val="center" w:pos="4153"/>
        <w:tab w:val="right" w:pos="8306"/>
      </w:tabs>
      <w:snapToGrid w:val="0"/>
      <w:jc w:val="left"/>
    </w:pPr>
    <w:rPr>
      <w:sz w:val="18"/>
      <w:szCs w:val="18"/>
    </w:rPr>
  </w:style>
  <w:style w:type="character" w:customStyle="1" w:styleId="Char1">
    <w:name w:val="页脚 Char"/>
    <w:basedOn w:val="a0"/>
    <w:link w:val="a7"/>
    <w:uiPriority w:val="99"/>
    <w:rsid w:val="007E0D92"/>
    <w:rPr>
      <w:sz w:val="18"/>
      <w:szCs w:val="18"/>
    </w:rPr>
  </w:style>
  <w:style w:type="paragraph" w:styleId="a8">
    <w:name w:val="Normal (Web)"/>
    <w:basedOn w:val="a"/>
    <w:uiPriority w:val="99"/>
    <w:unhideWhenUsed/>
    <w:qFormat/>
    <w:rsid w:val="00114D6A"/>
    <w:pPr>
      <w:spacing w:before="100" w:beforeAutospacing="1" w:after="100" w:afterAutospacing="1"/>
      <w:jc w:val="left"/>
    </w:pPr>
    <w:rPr>
      <w:rFonts w:ascii="Times New Roman" w:eastAsia="宋体" w:hAnsi="Times New Roman" w:cs="Times New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next w:val="a"/>
    <w:link w:val="1Char"/>
    <w:uiPriority w:val="9"/>
    <w:qFormat/>
    <w:rsid w:val="003772F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FE1749"/>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qFormat/>
    <w:rsid w:val="00FE1749"/>
    <w:rPr>
      <w:color w:val="0000FF" w:themeColor="hyperlink"/>
      <w:u w:val="single"/>
    </w:rPr>
  </w:style>
  <w:style w:type="character" w:customStyle="1" w:styleId="1Char">
    <w:name w:val="标题 1 Char"/>
    <w:basedOn w:val="a0"/>
    <w:link w:val="1"/>
    <w:uiPriority w:val="9"/>
    <w:rsid w:val="003772F1"/>
    <w:rPr>
      <w:b/>
      <w:bCs/>
      <w:kern w:val="44"/>
      <w:sz w:val="44"/>
      <w:szCs w:val="44"/>
    </w:rPr>
  </w:style>
  <w:style w:type="paragraph" w:styleId="TOC">
    <w:name w:val="TOC Heading"/>
    <w:basedOn w:val="1"/>
    <w:next w:val="a"/>
    <w:uiPriority w:val="39"/>
    <w:semiHidden/>
    <w:unhideWhenUsed/>
    <w:qFormat/>
    <w:rsid w:val="003772F1"/>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
    <w:next w:val="a"/>
    <w:autoRedefine/>
    <w:uiPriority w:val="39"/>
    <w:semiHidden/>
    <w:unhideWhenUsed/>
    <w:qFormat/>
    <w:rsid w:val="003772F1"/>
    <w:pPr>
      <w:widowControl/>
      <w:spacing w:after="100" w:line="276" w:lineRule="auto"/>
      <w:ind w:left="220"/>
      <w:jc w:val="left"/>
    </w:pPr>
    <w:rPr>
      <w:kern w:val="0"/>
      <w:sz w:val="22"/>
    </w:rPr>
  </w:style>
  <w:style w:type="paragraph" w:styleId="10">
    <w:name w:val="toc 1"/>
    <w:basedOn w:val="a"/>
    <w:next w:val="a"/>
    <w:autoRedefine/>
    <w:uiPriority w:val="39"/>
    <w:unhideWhenUsed/>
    <w:qFormat/>
    <w:rsid w:val="003772F1"/>
    <w:pPr>
      <w:widowControl/>
      <w:spacing w:after="100" w:line="276" w:lineRule="auto"/>
      <w:jc w:val="left"/>
    </w:pPr>
    <w:rPr>
      <w:kern w:val="0"/>
      <w:sz w:val="22"/>
    </w:rPr>
  </w:style>
  <w:style w:type="paragraph" w:styleId="3">
    <w:name w:val="toc 3"/>
    <w:basedOn w:val="a"/>
    <w:next w:val="a"/>
    <w:autoRedefine/>
    <w:uiPriority w:val="39"/>
    <w:semiHidden/>
    <w:unhideWhenUsed/>
    <w:qFormat/>
    <w:rsid w:val="003772F1"/>
    <w:pPr>
      <w:widowControl/>
      <w:spacing w:after="100" w:line="276" w:lineRule="auto"/>
      <w:ind w:left="440"/>
      <w:jc w:val="left"/>
    </w:pPr>
    <w:rPr>
      <w:kern w:val="0"/>
      <w:sz w:val="22"/>
    </w:rPr>
  </w:style>
  <w:style w:type="paragraph" w:styleId="a5">
    <w:name w:val="Balloon Text"/>
    <w:basedOn w:val="a"/>
    <w:link w:val="Char"/>
    <w:uiPriority w:val="99"/>
    <w:semiHidden/>
    <w:unhideWhenUsed/>
    <w:rsid w:val="003772F1"/>
    <w:rPr>
      <w:sz w:val="18"/>
      <w:szCs w:val="18"/>
    </w:rPr>
  </w:style>
  <w:style w:type="character" w:customStyle="1" w:styleId="Char">
    <w:name w:val="批注框文本 Char"/>
    <w:basedOn w:val="a0"/>
    <w:link w:val="a5"/>
    <w:uiPriority w:val="99"/>
    <w:semiHidden/>
    <w:rsid w:val="003772F1"/>
    <w:rPr>
      <w:sz w:val="18"/>
      <w:szCs w:val="18"/>
    </w:rPr>
  </w:style>
  <w:style w:type="paragraph" w:styleId="a6">
    <w:name w:val="header"/>
    <w:basedOn w:val="a"/>
    <w:link w:val="Char0"/>
    <w:uiPriority w:val="99"/>
    <w:unhideWhenUsed/>
    <w:rsid w:val="007E0D9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7E0D92"/>
    <w:rPr>
      <w:sz w:val="18"/>
      <w:szCs w:val="18"/>
    </w:rPr>
  </w:style>
  <w:style w:type="paragraph" w:styleId="a7">
    <w:name w:val="footer"/>
    <w:basedOn w:val="a"/>
    <w:link w:val="Char1"/>
    <w:uiPriority w:val="99"/>
    <w:unhideWhenUsed/>
    <w:rsid w:val="007E0D92"/>
    <w:pPr>
      <w:tabs>
        <w:tab w:val="center" w:pos="4153"/>
        <w:tab w:val="right" w:pos="8306"/>
      </w:tabs>
      <w:snapToGrid w:val="0"/>
      <w:jc w:val="left"/>
    </w:pPr>
    <w:rPr>
      <w:sz w:val="18"/>
      <w:szCs w:val="18"/>
    </w:rPr>
  </w:style>
  <w:style w:type="character" w:customStyle="1" w:styleId="Char1">
    <w:name w:val="页脚 Char"/>
    <w:basedOn w:val="a0"/>
    <w:link w:val="a7"/>
    <w:uiPriority w:val="99"/>
    <w:rsid w:val="007E0D92"/>
    <w:rPr>
      <w:sz w:val="18"/>
      <w:szCs w:val="18"/>
    </w:rPr>
  </w:style>
  <w:style w:type="paragraph" w:styleId="a8">
    <w:name w:val="Normal (Web)"/>
    <w:basedOn w:val="a"/>
    <w:uiPriority w:val="99"/>
    <w:unhideWhenUsed/>
    <w:qFormat/>
    <w:rsid w:val="00114D6A"/>
    <w:pPr>
      <w:spacing w:before="100" w:beforeAutospacing="1" w:after="100" w:afterAutospacing="1"/>
      <w:jc w:val="left"/>
    </w:pPr>
    <w:rPr>
      <w:rFonts w:ascii="Times New Roman" w:eastAsia="宋体"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379115">
      <w:bodyDiv w:val="1"/>
      <w:marLeft w:val="0"/>
      <w:marRight w:val="0"/>
      <w:marTop w:val="0"/>
      <w:marBottom w:val="0"/>
      <w:divBdr>
        <w:top w:val="none" w:sz="0" w:space="0" w:color="auto"/>
        <w:left w:val="none" w:sz="0" w:space="0" w:color="auto"/>
        <w:bottom w:val="none" w:sz="0" w:space="0" w:color="auto"/>
        <w:right w:val="none" w:sz="0" w:space="0" w:color="auto"/>
      </w:divBdr>
    </w:div>
    <w:div w:id="1422336674">
      <w:bodyDiv w:val="1"/>
      <w:marLeft w:val="0"/>
      <w:marRight w:val="0"/>
      <w:marTop w:val="0"/>
      <w:marBottom w:val="0"/>
      <w:divBdr>
        <w:top w:val="none" w:sz="0" w:space="0" w:color="auto"/>
        <w:left w:val="none" w:sz="0" w:space="0" w:color="auto"/>
        <w:bottom w:val="none" w:sz="0" w:space="0" w:color="auto"/>
        <w:right w:val="none" w:sz="0" w:space="0" w:color="auto"/>
      </w:divBdr>
    </w:div>
    <w:div w:id="162164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25AF0-0EC4-431B-A3E9-A32399ED6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347</Words>
  <Characters>1980</Characters>
  <Application>Microsoft Office Word</Application>
  <DocSecurity>0</DocSecurity>
  <Lines>16</Lines>
  <Paragraphs>4</Paragraphs>
  <ScaleCrop>false</ScaleCrop>
  <Company>Microsoft</Company>
  <LinksUpToDate>false</LinksUpToDate>
  <CharactersWithSpaces>2323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4</cp:revision>
  <dcterms:created xsi:type="dcterms:W3CDTF">2020-09-16T05:49:00Z</dcterms:created>
  <dcterms:modified xsi:type="dcterms:W3CDTF">2020-09-16T06:08:00Z</dcterms:modified>
</cp:coreProperties>
</file>