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FA9F6" w14:textId="77777777" w:rsidR="00395E19" w:rsidRDefault="00000000">
      <w:pPr>
        <w:spacing w:afterLines="25" w:after="78"/>
        <w:jc w:val="center"/>
        <w:rPr>
          <w:rFonts w:ascii="Times New Roman" w:eastAsia="黑体" w:hAnsi="Times New Roman" w:cs="Times New Roman"/>
          <w:bCs/>
          <w:color w:val="000000"/>
          <w:sz w:val="32"/>
          <w:szCs w:val="32"/>
        </w:rPr>
      </w:pPr>
      <w:r>
        <w:rPr>
          <w:rFonts w:ascii="Times New Roman" w:eastAsia="黑体" w:hAnsi="Times New Roman" w:cs="Times New Roman" w:hint="eastAsia"/>
          <w:bCs/>
          <w:color w:val="000000"/>
          <w:sz w:val="32"/>
          <w:szCs w:val="32"/>
        </w:rPr>
        <w:t>上海建桥学院</w:t>
      </w:r>
      <w:r>
        <w:rPr>
          <w:rFonts w:ascii="Times New Roman" w:eastAsia="黑体" w:hAnsi="Times New Roman" w:cs="Times New Roman" w:hint="eastAsia"/>
          <w:bCs/>
          <w:color w:val="000000"/>
          <w:sz w:val="32"/>
          <w:szCs w:val="32"/>
        </w:rPr>
        <w:t xml:space="preserve"> </w:t>
      </w:r>
      <w:r>
        <w:rPr>
          <w:rFonts w:ascii="Times New Roman" w:eastAsia="黑体" w:hAnsi="Times New Roman" w:cs="Times New Roman" w:hint="eastAsia"/>
          <w:bCs/>
          <w:color w:val="000000"/>
          <w:sz w:val="32"/>
          <w:szCs w:val="32"/>
        </w:rPr>
        <w:t>专业选修课选课要求说明</w:t>
      </w:r>
    </w:p>
    <w:p w14:paraId="26925F2A" w14:textId="548A19FA" w:rsidR="00395E19" w:rsidRDefault="00000000">
      <w:pPr>
        <w:jc w:val="center"/>
        <w:rPr>
          <w:rFonts w:ascii="黑体" w:eastAsia="黑体" w:hAnsi="黑体" w:hint="eastAsia"/>
          <w:sz w:val="24"/>
          <w:szCs w:val="32"/>
        </w:rPr>
      </w:pPr>
      <w:r>
        <w:rPr>
          <w:rFonts w:ascii="黑体" w:eastAsia="黑体" w:hAnsi="黑体" w:hint="eastAsia"/>
          <w:sz w:val="24"/>
          <w:szCs w:val="32"/>
          <w:u w:val="single"/>
        </w:rPr>
        <w:t>2</w:t>
      </w:r>
      <w:r>
        <w:rPr>
          <w:rFonts w:ascii="黑体" w:eastAsia="黑体" w:hAnsi="黑体"/>
          <w:sz w:val="24"/>
          <w:szCs w:val="32"/>
          <w:u w:val="single"/>
        </w:rPr>
        <w:t>02</w:t>
      </w:r>
      <w:r w:rsidR="00AF77D8">
        <w:rPr>
          <w:rFonts w:ascii="黑体" w:eastAsia="黑体" w:hAnsi="黑体" w:hint="eastAsia"/>
          <w:sz w:val="24"/>
          <w:szCs w:val="32"/>
          <w:u w:val="single"/>
        </w:rPr>
        <w:t>6</w:t>
      </w:r>
      <w:r>
        <w:rPr>
          <w:rFonts w:ascii="黑体" w:eastAsia="黑体" w:hAnsi="黑体"/>
          <w:sz w:val="24"/>
          <w:szCs w:val="32"/>
          <w:u w:val="single"/>
        </w:rPr>
        <w:t>-202</w:t>
      </w:r>
      <w:r w:rsidR="00AF77D8">
        <w:rPr>
          <w:rFonts w:ascii="黑体" w:eastAsia="黑体" w:hAnsi="黑体" w:hint="eastAsia"/>
          <w:sz w:val="24"/>
          <w:szCs w:val="32"/>
          <w:u w:val="single"/>
        </w:rPr>
        <w:t>7</w:t>
      </w:r>
      <w:r>
        <w:rPr>
          <w:rFonts w:ascii="黑体" w:eastAsia="黑体" w:hAnsi="黑体" w:hint="eastAsia"/>
          <w:sz w:val="24"/>
          <w:szCs w:val="32"/>
        </w:rPr>
        <w:t>学年第</w:t>
      </w:r>
      <w:r w:rsidR="00AF77D8">
        <w:rPr>
          <w:rFonts w:ascii="黑体" w:eastAsia="黑体" w:hAnsi="黑体" w:hint="eastAsia"/>
          <w:sz w:val="24"/>
          <w:szCs w:val="32"/>
        </w:rPr>
        <w:t>1</w:t>
      </w:r>
      <w:r>
        <w:rPr>
          <w:rFonts w:ascii="黑体" w:eastAsia="黑体" w:hAnsi="黑体" w:hint="eastAsia"/>
          <w:sz w:val="24"/>
          <w:szCs w:val="32"/>
        </w:rPr>
        <w:t>学期</w:t>
      </w:r>
      <w:r>
        <w:rPr>
          <w:rFonts w:ascii="黑体" w:eastAsia="黑体" w:hAnsi="黑体"/>
          <w:sz w:val="24"/>
          <w:szCs w:val="32"/>
        </w:rPr>
        <w:t xml:space="preserve"> </w:t>
      </w:r>
      <w:r>
        <w:rPr>
          <w:rFonts w:ascii="黑体" w:eastAsia="黑体" w:hAnsi="黑体" w:hint="eastAsia"/>
          <w:sz w:val="24"/>
          <w:szCs w:val="32"/>
          <w:u w:val="single"/>
        </w:rPr>
        <w:t xml:space="preserve"> 职业技术</w:t>
      </w:r>
      <w:r>
        <w:rPr>
          <w:rFonts w:ascii="黑体" w:eastAsia="黑体" w:hAnsi="黑体"/>
          <w:sz w:val="24"/>
          <w:szCs w:val="32"/>
          <w:u w:val="single"/>
        </w:rPr>
        <w:t xml:space="preserve">   </w:t>
      </w:r>
      <w:r>
        <w:rPr>
          <w:rFonts w:ascii="黑体" w:eastAsia="黑体" w:hAnsi="黑体" w:hint="eastAsia"/>
          <w:sz w:val="24"/>
          <w:szCs w:val="32"/>
        </w:rPr>
        <w:t>学院</w:t>
      </w:r>
      <w:r>
        <w:rPr>
          <w:rFonts w:ascii="黑体" w:eastAsia="黑体" w:hAnsi="黑体"/>
          <w:sz w:val="24"/>
          <w:szCs w:val="32"/>
        </w:rPr>
        <w:t xml:space="preserve"> </w:t>
      </w:r>
      <w:r>
        <w:rPr>
          <w:rFonts w:ascii="黑体" w:eastAsia="黑体" w:hAnsi="黑体" w:hint="eastAsia"/>
          <w:sz w:val="24"/>
          <w:szCs w:val="32"/>
          <w:u w:val="single"/>
        </w:rPr>
        <w:t xml:space="preserve"> </w:t>
      </w:r>
      <w:r>
        <w:rPr>
          <w:rFonts w:ascii="黑体" w:eastAsia="黑体" w:hAnsi="黑体"/>
          <w:sz w:val="24"/>
          <w:szCs w:val="32"/>
          <w:u w:val="single"/>
        </w:rPr>
        <w:t xml:space="preserve"> </w:t>
      </w:r>
      <w:r>
        <w:rPr>
          <w:rFonts w:ascii="黑体" w:eastAsia="黑体" w:hAnsi="黑体" w:hint="eastAsia"/>
          <w:sz w:val="24"/>
          <w:szCs w:val="32"/>
          <w:u w:val="single"/>
        </w:rPr>
        <w:t>空中乘务</w:t>
      </w:r>
      <w:r>
        <w:rPr>
          <w:rFonts w:ascii="黑体" w:eastAsia="黑体" w:hAnsi="黑体"/>
          <w:sz w:val="24"/>
          <w:szCs w:val="32"/>
          <w:u w:val="single"/>
        </w:rPr>
        <w:t xml:space="preserve">   </w:t>
      </w:r>
      <w:r>
        <w:rPr>
          <w:rFonts w:ascii="黑体" w:eastAsia="黑体" w:hAnsi="黑体" w:hint="eastAsia"/>
          <w:sz w:val="24"/>
          <w:szCs w:val="32"/>
        </w:rPr>
        <w:t>专业</w:t>
      </w:r>
    </w:p>
    <w:p w14:paraId="00B8F90F" w14:textId="77777777" w:rsidR="00395E19" w:rsidRDefault="00395E19">
      <w:pPr>
        <w:rPr>
          <w:rFonts w:hint="eastAsia"/>
        </w:rPr>
      </w:pPr>
    </w:p>
    <w:p w14:paraId="76F3AD7D" w14:textId="72CD97EE" w:rsidR="00395E19" w:rsidRDefault="00000000">
      <w:pPr>
        <w:rPr>
          <w:rFonts w:ascii="宋体" w:eastAsia="宋体" w:hAnsi="宋体" w:hint="eastAsia"/>
          <w:sz w:val="24"/>
          <w:szCs w:val="32"/>
        </w:rPr>
      </w:pPr>
      <w:r>
        <w:rPr>
          <w:rFonts w:ascii="宋体" w:eastAsia="宋体" w:hAnsi="宋体" w:hint="eastAsia"/>
          <w:sz w:val="24"/>
          <w:szCs w:val="32"/>
        </w:rPr>
        <w:t>课程组1</w:t>
      </w:r>
      <w:r>
        <w:rPr>
          <w:rFonts w:ascii="宋体" w:eastAsia="宋体" w:hAnsi="宋体"/>
          <w:sz w:val="24"/>
          <w:szCs w:val="32"/>
        </w:rPr>
        <w:t xml:space="preserve">  应选学分</w:t>
      </w:r>
      <w:r>
        <w:rPr>
          <w:rFonts w:ascii="宋体" w:eastAsia="宋体" w:hAnsi="宋体" w:hint="eastAsia"/>
          <w:sz w:val="24"/>
          <w:szCs w:val="32"/>
        </w:rPr>
        <w:t>：（</w:t>
      </w:r>
      <w:r>
        <w:rPr>
          <w:rFonts w:ascii="Times New Roman" w:eastAsia="宋体" w:hAnsi="Times New Roman" w:cs="Times New Roman"/>
          <w:sz w:val="24"/>
          <w:szCs w:val="32"/>
        </w:rPr>
        <w:t xml:space="preserve"> </w:t>
      </w:r>
      <w:r w:rsidR="00AF77D8">
        <w:rPr>
          <w:rFonts w:ascii="Times New Roman" w:eastAsia="宋体" w:hAnsi="Times New Roman" w:cs="Times New Roman" w:hint="eastAsia"/>
          <w:sz w:val="24"/>
          <w:szCs w:val="32"/>
        </w:rPr>
        <w:t>2</w:t>
      </w:r>
      <w:r>
        <w:rPr>
          <w:rFonts w:ascii="Times New Roman" w:eastAsia="宋体" w:hAnsi="Times New Roman" w:cs="Times New Roman"/>
          <w:sz w:val="24"/>
          <w:szCs w:val="32"/>
        </w:rPr>
        <w:t xml:space="preserve">  </w:t>
      </w:r>
      <w:r>
        <w:rPr>
          <w:rFonts w:ascii="宋体" w:eastAsia="宋体" w:hAnsi="宋体" w:hint="eastAsia"/>
          <w:sz w:val="24"/>
          <w:szCs w:val="32"/>
        </w:rPr>
        <w:t>）分</w:t>
      </w:r>
    </w:p>
    <w:tbl>
      <w:tblPr>
        <w:tblStyle w:val="ac"/>
        <w:tblW w:w="5000" w:type="pct"/>
        <w:tblLook w:val="04A0" w:firstRow="1" w:lastRow="0" w:firstColumn="1" w:lastColumn="0" w:noHBand="0" w:noVBand="1"/>
      </w:tblPr>
      <w:tblGrid>
        <w:gridCol w:w="1617"/>
        <w:gridCol w:w="646"/>
        <w:gridCol w:w="6753"/>
      </w:tblGrid>
      <w:tr w:rsidR="00395E19" w14:paraId="63D7295D" w14:textId="77777777">
        <w:trPr>
          <w:trHeight w:val="567"/>
        </w:trPr>
        <w:tc>
          <w:tcPr>
            <w:tcW w:w="1617" w:type="dxa"/>
            <w:vAlign w:val="center"/>
          </w:tcPr>
          <w:p w14:paraId="400B76CF" w14:textId="77777777" w:rsidR="00395E19" w:rsidRDefault="00000000">
            <w:pPr>
              <w:jc w:val="center"/>
              <w:rPr>
                <w:rFonts w:ascii="黑体" w:eastAsia="黑体" w:hAnsi="黑体" w:hint="eastAsia"/>
                <w:szCs w:val="21"/>
              </w:rPr>
            </w:pPr>
            <w:r>
              <w:rPr>
                <w:rFonts w:ascii="黑体" w:eastAsia="黑体" w:hAnsi="黑体" w:hint="eastAsia"/>
                <w:szCs w:val="21"/>
              </w:rPr>
              <w:t>课程（代码）</w:t>
            </w:r>
          </w:p>
        </w:tc>
        <w:tc>
          <w:tcPr>
            <w:tcW w:w="646" w:type="dxa"/>
            <w:vAlign w:val="center"/>
          </w:tcPr>
          <w:p w14:paraId="12D9C1B0" w14:textId="77777777" w:rsidR="00395E19" w:rsidRDefault="00000000">
            <w:pPr>
              <w:jc w:val="center"/>
              <w:rPr>
                <w:rFonts w:ascii="黑体" w:eastAsia="黑体" w:hAnsi="黑体" w:hint="eastAsia"/>
                <w:szCs w:val="21"/>
              </w:rPr>
            </w:pPr>
            <w:r>
              <w:rPr>
                <w:rFonts w:ascii="黑体" w:eastAsia="黑体" w:hAnsi="黑体" w:hint="eastAsia"/>
                <w:szCs w:val="21"/>
              </w:rPr>
              <w:t>学分</w:t>
            </w:r>
          </w:p>
        </w:tc>
        <w:tc>
          <w:tcPr>
            <w:tcW w:w="6753" w:type="dxa"/>
            <w:vAlign w:val="center"/>
          </w:tcPr>
          <w:p w14:paraId="46E83249" w14:textId="77777777" w:rsidR="00395E19" w:rsidRDefault="00000000">
            <w:pPr>
              <w:jc w:val="center"/>
              <w:rPr>
                <w:rFonts w:ascii="黑体" w:eastAsia="黑体" w:hAnsi="黑体" w:hint="eastAsia"/>
                <w:szCs w:val="21"/>
              </w:rPr>
            </w:pPr>
            <w:r>
              <w:rPr>
                <w:rFonts w:ascii="黑体" w:eastAsia="黑体" w:hAnsi="黑体" w:hint="eastAsia"/>
                <w:szCs w:val="21"/>
              </w:rPr>
              <w:t>课程简介</w:t>
            </w:r>
          </w:p>
        </w:tc>
      </w:tr>
      <w:tr w:rsidR="00395E19" w14:paraId="5574BF2E" w14:textId="77777777">
        <w:tc>
          <w:tcPr>
            <w:tcW w:w="1617" w:type="dxa"/>
            <w:vAlign w:val="center"/>
          </w:tcPr>
          <w:p w14:paraId="3F71BD2B" w14:textId="77777777" w:rsidR="00395E19" w:rsidRDefault="00000000">
            <w:pPr>
              <w:jc w:val="center"/>
              <w:rPr>
                <w:rFonts w:ascii="Arial" w:eastAsia="黑体" w:hAnsi="Arial" w:cs="Arial"/>
                <w:szCs w:val="21"/>
              </w:rPr>
            </w:pPr>
            <w:r>
              <w:rPr>
                <w:rFonts w:ascii="Arial" w:eastAsia="黑体" w:hAnsi="Arial" w:cs="Arial"/>
                <w:szCs w:val="21"/>
              </w:rPr>
              <w:t>课程</w:t>
            </w:r>
            <w:r>
              <w:rPr>
                <w:rFonts w:ascii="Arial" w:eastAsia="黑体" w:hAnsi="Arial" w:cs="Arial" w:hint="eastAsia"/>
                <w:szCs w:val="21"/>
              </w:rPr>
              <w:t>A</w:t>
            </w:r>
            <w:r>
              <w:rPr>
                <w:rFonts w:ascii="Arial" w:eastAsia="黑体" w:hAnsi="Arial" w:cs="Arial" w:hint="eastAsia"/>
                <w:szCs w:val="21"/>
              </w:rPr>
              <w:t>：音乐欣赏</w:t>
            </w:r>
          </w:p>
          <w:p w14:paraId="505AD2BD" w14:textId="77777777" w:rsidR="00395E19" w:rsidRDefault="00000000">
            <w:pPr>
              <w:jc w:val="center"/>
              <w:rPr>
                <w:rFonts w:ascii="Arial" w:eastAsia="黑体" w:hAnsi="Arial" w:cs="Arial"/>
                <w:szCs w:val="21"/>
              </w:rPr>
            </w:pPr>
            <w:r>
              <w:rPr>
                <w:rFonts w:ascii="Arial" w:eastAsia="黑体" w:hAnsi="Arial" w:cs="Arial"/>
                <w:szCs w:val="21"/>
              </w:rPr>
              <w:t>（</w:t>
            </w:r>
            <w:r>
              <w:rPr>
                <w:rFonts w:ascii="Arial" w:eastAsia="黑体" w:hAnsi="Arial" w:cs="Arial" w:hint="eastAsia"/>
                <w:szCs w:val="21"/>
              </w:rPr>
              <w:t>0050145</w:t>
            </w:r>
            <w:r>
              <w:rPr>
                <w:rFonts w:ascii="Arial" w:eastAsia="黑体" w:hAnsi="Arial" w:cs="Arial"/>
                <w:szCs w:val="21"/>
              </w:rPr>
              <w:t>）</w:t>
            </w:r>
          </w:p>
        </w:tc>
        <w:tc>
          <w:tcPr>
            <w:tcW w:w="646" w:type="dxa"/>
            <w:vAlign w:val="center"/>
          </w:tcPr>
          <w:p w14:paraId="47538376" w14:textId="77777777" w:rsidR="00395E19" w:rsidRDefault="00000000">
            <w:pPr>
              <w:jc w:val="center"/>
              <w:rPr>
                <w:rFonts w:ascii="Arial" w:eastAsia="黑体" w:hAnsi="Arial" w:cs="Arial"/>
                <w:szCs w:val="21"/>
              </w:rPr>
            </w:pPr>
            <w:r>
              <w:rPr>
                <w:rFonts w:ascii="Arial" w:eastAsia="黑体" w:hAnsi="Arial" w:cs="Arial" w:hint="eastAsia"/>
                <w:szCs w:val="21"/>
              </w:rPr>
              <w:t>2</w:t>
            </w:r>
          </w:p>
        </w:tc>
        <w:tc>
          <w:tcPr>
            <w:tcW w:w="6753" w:type="dxa"/>
          </w:tcPr>
          <w:p w14:paraId="4479F54F" w14:textId="37F1A0B2" w:rsidR="00395E19" w:rsidRDefault="00AF77D8">
            <w:pPr>
              <w:ind w:firstLineChars="200" w:firstLine="360"/>
              <w:rPr>
                <w:rFonts w:ascii="宋体" w:eastAsia="宋体" w:hAnsi="宋体" w:hint="eastAsia"/>
                <w:sz w:val="18"/>
                <w:szCs w:val="18"/>
              </w:rPr>
            </w:pPr>
            <w:r>
              <w:rPr>
                <w:rFonts w:ascii="宋体" w:eastAsia="宋体" w:hAnsi="宋体" w:hint="eastAsia"/>
                <w:sz w:val="18"/>
                <w:szCs w:val="18"/>
              </w:rPr>
              <w:t>杨璐韬</w:t>
            </w:r>
            <w:r w:rsidR="00000000">
              <w:rPr>
                <w:rFonts w:ascii="宋体" w:eastAsia="宋体" w:hAnsi="宋体" w:hint="eastAsia"/>
                <w:sz w:val="18"/>
                <w:szCs w:val="18"/>
              </w:rPr>
              <w:t>，空</w:t>
            </w:r>
            <w:proofErr w:type="gramStart"/>
            <w:r w:rsidR="00000000">
              <w:rPr>
                <w:rFonts w:ascii="宋体" w:eastAsia="宋体" w:hAnsi="宋体" w:hint="eastAsia"/>
                <w:sz w:val="18"/>
                <w:szCs w:val="18"/>
              </w:rPr>
              <w:t>乘专业</w:t>
            </w:r>
            <w:proofErr w:type="gramEnd"/>
            <w:r w:rsidR="00000000">
              <w:rPr>
                <w:rFonts w:ascii="宋体" w:eastAsia="宋体" w:hAnsi="宋体" w:hint="eastAsia"/>
                <w:sz w:val="18"/>
                <w:szCs w:val="18"/>
              </w:rPr>
              <w:t>专职</w:t>
            </w:r>
            <w:r>
              <w:rPr>
                <w:rFonts w:ascii="宋体" w:eastAsia="宋体" w:hAnsi="宋体" w:hint="eastAsia"/>
                <w:sz w:val="18"/>
                <w:szCs w:val="18"/>
              </w:rPr>
              <w:t>教师。</w:t>
            </w:r>
          </w:p>
          <w:p w14:paraId="0C27DA50" w14:textId="6F00C554" w:rsidR="00395E19" w:rsidRDefault="00000000">
            <w:pPr>
              <w:ind w:firstLineChars="200" w:firstLine="360"/>
              <w:rPr>
                <w:rFonts w:ascii="宋体" w:eastAsia="宋体" w:hAnsi="宋体" w:hint="eastAsia"/>
                <w:sz w:val="18"/>
                <w:szCs w:val="18"/>
              </w:rPr>
            </w:pPr>
            <w:r>
              <w:rPr>
                <w:rFonts w:ascii="宋体" w:eastAsia="宋体" w:hAnsi="宋体" w:hint="eastAsia"/>
                <w:sz w:val="18"/>
                <w:szCs w:val="18"/>
              </w:rPr>
              <w:t>《音乐欣赏》课程是航空服务系面向</w:t>
            </w:r>
            <w:r w:rsidR="00AF77D8">
              <w:rPr>
                <w:rFonts w:ascii="宋体" w:eastAsia="宋体" w:hAnsi="宋体" w:hint="eastAsia"/>
                <w:sz w:val="18"/>
                <w:szCs w:val="18"/>
              </w:rPr>
              <w:t>空乘二年级</w:t>
            </w:r>
            <w:proofErr w:type="gramStart"/>
            <w:r w:rsidR="00AF77D8">
              <w:rPr>
                <w:rFonts w:ascii="宋体" w:eastAsia="宋体" w:hAnsi="宋体" w:hint="eastAsia"/>
                <w:sz w:val="18"/>
                <w:szCs w:val="18"/>
              </w:rPr>
              <w:t>学生</w:t>
            </w:r>
            <w:r>
              <w:rPr>
                <w:rFonts w:ascii="宋体" w:eastAsia="宋体" w:hAnsi="宋体" w:hint="eastAsia"/>
                <w:sz w:val="18"/>
                <w:szCs w:val="18"/>
              </w:rPr>
              <w:t>学生</w:t>
            </w:r>
            <w:proofErr w:type="gramEnd"/>
            <w:r>
              <w:rPr>
                <w:rFonts w:ascii="宋体" w:eastAsia="宋体" w:hAnsi="宋体" w:hint="eastAsia"/>
                <w:sz w:val="18"/>
                <w:szCs w:val="18"/>
              </w:rPr>
              <w:t>开设的一门专业选修课。本课程作为一门音乐综合课程是学校美育的重要组成部分。课程融人文性、审美性、创新性于一体，不仅可以能帮助学生提高人文素养和审美能力，更能激发创新能力。</w:t>
            </w:r>
          </w:p>
          <w:p w14:paraId="222F6964" w14:textId="77777777" w:rsidR="00395E19" w:rsidRDefault="00000000">
            <w:pPr>
              <w:ind w:firstLineChars="200" w:firstLine="360"/>
              <w:rPr>
                <w:rFonts w:ascii="宋体" w:eastAsia="宋体" w:hAnsi="宋体" w:hint="eastAsia"/>
                <w:sz w:val="18"/>
                <w:szCs w:val="18"/>
              </w:rPr>
            </w:pPr>
            <w:r>
              <w:rPr>
                <w:rFonts w:ascii="宋体" w:eastAsia="宋体" w:hAnsi="宋体" w:hint="eastAsia"/>
                <w:sz w:val="18"/>
                <w:szCs w:val="18"/>
              </w:rPr>
              <w:t>本课程选用优秀的中外经典名作，结合音乐史、音乐家生平，通过“鉴”与“赏”的教学活动，依托经典，提高学生音乐审美的能力，同时培养学生感受美、理解美、表现美和创造美的能力，促进学生全面发展，达到自我完善的目标。以提高学生鉴赏能力，审美能力，创新能力从而培养美德，陶冶情操，增加智慧，拓宽认识，提升修养，促进身心健康。完善民航服务专业学生的心灵美与内在美。</w:t>
            </w:r>
          </w:p>
        </w:tc>
      </w:tr>
      <w:tr w:rsidR="00395E19" w14:paraId="4D11FFD7" w14:textId="77777777">
        <w:tc>
          <w:tcPr>
            <w:tcW w:w="1617" w:type="dxa"/>
            <w:vAlign w:val="center"/>
          </w:tcPr>
          <w:p w14:paraId="7AD71808" w14:textId="77777777" w:rsidR="00395E19" w:rsidRDefault="00000000">
            <w:pPr>
              <w:jc w:val="center"/>
              <w:rPr>
                <w:rFonts w:ascii="Arial" w:eastAsia="黑体" w:hAnsi="Arial" w:cs="Arial"/>
                <w:szCs w:val="21"/>
              </w:rPr>
            </w:pPr>
            <w:r>
              <w:rPr>
                <w:rFonts w:ascii="Arial" w:eastAsia="黑体" w:hAnsi="Arial" w:cs="Arial"/>
                <w:szCs w:val="21"/>
              </w:rPr>
              <w:t>课程</w:t>
            </w:r>
            <w:r>
              <w:rPr>
                <w:rFonts w:ascii="Arial" w:eastAsia="黑体" w:hAnsi="Arial" w:cs="Arial"/>
                <w:szCs w:val="21"/>
              </w:rPr>
              <w:t>B</w:t>
            </w:r>
            <w:r>
              <w:rPr>
                <w:rFonts w:ascii="Arial" w:eastAsia="黑体" w:hAnsi="Arial" w:cs="Arial" w:hint="eastAsia"/>
                <w:szCs w:val="21"/>
              </w:rPr>
              <w:t>：舞蹈欣赏（</w:t>
            </w:r>
            <w:r>
              <w:rPr>
                <w:rFonts w:ascii="Arial" w:eastAsia="黑体" w:hAnsi="Arial" w:cs="Arial" w:hint="eastAsia"/>
                <w:szCs w:val="21"/>
              </w:rPr>
              <w:t>0010118</w:t>
            </w:r>
            <w:r>
              <w:rPr>
                <w:rFonts w:ascii="Arial" w:eastAsia="黑体" w:hAnsi="Arial" w:cs="Arial" w:hint="eastAsia"/>
                <w:szCs w:val="21"/>
              </w:rPr>
              <w:t>）</w:t>
            </w:r>
          </w:p>
        </w:tc>
        <w:tc>
          <w:tcPr>
            <w:tcW w:w="646" w:type="dxa"/>
            <w:vAlign w:val="center"/>
          </w:tcPr>
          <w:p w14:paraId="28C1E052" w14:textId="77777777" w:rsidR="00395E19" w:rsidRDefault="00000000">
            <w:pPr>
              <w:jc w:val="center"/>
              <w:rPr>
                <w:rFonts w:ascii="Arial" w:eastAsia="黑体" w:hAnsi="Arial" w:cs="Arial"/>
                <w:szCs w:val="21"/>
              </w:rPr>
            </w:pPr>
            <w:r>
              <w:rPr>
                <w:rFonts w:ascii="Arial" w:eastAsia="黑体" w:hAnsi="Arial" w:cs="Arial" w:hint="eastAsia"/>
                <w:szCs w:val="21"/>
              </w:rPr>
              <w:t>2</w:t>
            </w:r>
          </w:p>
        </w:tc>
        <w:tc>
          <w:tcPr>
            <w:tcW w:w="6753" w:type="dxa"/>
          </w:tcPr>
          <w:p w14:paraId="62088665" w14:textId="77777777" w:rsidR="00395E19" w:rsidRDefault="00000000">
            <w:pPr>
              <w:ind w:firstLineChars="200" w:firstLine="360"/>
              <w:rPr>
                <w:rFonts w:ascii="宋体" w:eastAsia="宋体" w:hAnsi="宋体" w:hint="eastAsia"/>
                <w:sz w:val="18"/>
                <w:szCs w:val="18"/>
              </w:rPr>
            </w:pPr>
            <w:r>
              <w:rPr>
                <w:rFonts w:ascii="宋体" w:eastAsia="宋体" w:hAnsi="宋体" w:hint="eastAsia"/>
                <w:sz w:val="18"/>
                <w:szCs w:val="18"/>
              </w:rPr>
              <w:t>徐仁芳，空</w:t>
            </w:r>
            <w:proofErr w:type="gramStart"/>
            <w:r>
              <w:rPr>
                <w:rFonts w:ascii="宋体" w:eastAsia="宋体" w:hAnsi="宋体" w:hint="eastAsia"/>
                <w:sz w:val="18"/>
                <w:szCs w:val="18"/>
              </w:rPr>
              <w:t>乘专业</w:t>
            </w:r>
            <w:proofErr w:type="gramEnd"/>
            <w:r>
              <w:rPr>
                <w:rFonts w:ascii="宋体" w:eastAsia="宋体" w:hAnsi="宋体" w:hint="eastAsia"/>
                <w:sz w:val="18"/>
                <w:szCs w:val="18"/>
              </w:rPr>
              <w:t>专职讲师，研究生学历，毕业于上海体育大学。</w:t>
            </w:r>
            <w:proofErr w:type="gramStart"/>
            <w:r>
              <w:rPr>
                <w:rFonts w:ascii="宋体" w:eastAsia="宋体" w:hAnsi="宋体" w:hint="eastAsia"/>
                <w:sz w:val="18"/>
                <w:szCs w:val="18"/>
              </w:rPr>
              <w:t>北舞教师</w:t>
            </w:r>
            <w:proofErr w:type="gramEnd"/>
            <w:r>
              <w:rPr>
                <w:rFonts w:ascii="宋体" w:eastAsia="宋体" w:hAnsi="宋体" w:hint="eastAsia"/>
                <w:sz w:val="18"/>
                <w:szCs w:val="18"/>
              </w:rPr>
              <w:t>资格证，国家二级体育舞蹈教师及裁判，国际仪态师，空中瑜伽教练，健康管理师。曾获得上海市说课比赛二奖等。</w:t>
            </w:r>
          </w:p>
          <w:p w14:paraId="30C7758B" w14:textId="77777777" w:rsidR="00395E19" w:rsidRDefault="00000000">
            <w:pPr>
              <w:ind w:firstLineChars="200" w:firstLine="360"/>
              <w:rPr>
                <w:rFonts w:ascii="宋体" w:eastAsia="宋体" w:hAnsi="宋体" w:hint="eastAsia"/>
                <w:sz w:val="18"/>
                <w:szCs w:val="18"/>
              </w:rPr>
            </w:pPr>
            <w:r>
              <w:rPr>
                <w:rFonts w:ascii="宋体" w:eastAsia="宋体" w:hAnsi="宋体" w:hint="eastAsia"/>
                <w:sz w:val="18"/>
                <w:szCs w:val="18"/>
              </w:rPr>
              <w:t>《舞蹈欣赏》课程是一门深入了解舞蹈艺术的课程。这门课程会探索从不同的文化背景下的舞蹈形式。从古典芭蕾，从民族舞到社交舞蹈让我们对舞蹈有更全面的认识。且通过分析舞蹈作品的结构，节奏，表现力培养我们对舞蹈艺术的认知力和鉴赏力。除了理论的学习我们还会安排实践的体验来感受舞蹈的魅力。本门课程无论是初学者还是有一定的舞蹈基础都能从这里找到自己的舞台，让我们在舞蹈的世界里发现美，感受美，创造美。</w:t>
            </w:r>
          </w:p>
        </w:tc>
      </w:tr>
      <w:tr w:rsidR="00395E19" w14:paraId="49277B2A" w14:textId="77777777">
        <w:tc>
          <w:tcPr>
            <w:tcW w:w="1617" w:type="dxa"/>
            <w:vAlign w:val="center"/>
          </w:tcPr>
          <w:p w14:paraId="72D47A11" w14:textId="77777777" w:rsidR="00395E19" w:rsidRDefault="00000000">
            <w:pPr>
              <w:jc w:val="center"/>
              <w:rPr>
                <w:rFonts w:ascii="Arial" w:eastAsia="黑体" w:hAnsi="Arial" w:cs="Arial"/>
                <w:szCs w:val="21"/>
              </w:rPr>
            </w:pPr>
            <w:r>
              <w:rPr>
                <w:rFonts w:ascii="Arial" w:eastAsia="黑体" w:hAnsi="Arial" w:cs="Arial"/>
                <w:szCs w:val="21"/>
              </w:rPr>
              <w:t>选课说明</w:t>
            </w:r>
          </w:p>
        </w:tc>
        <w:tc>
          <w:tcPr>
            <w:tcW w:w="7399" w:type="dxa"/>
            <w:gridSpan w:val="2"/>
          </w:tcPr>
          <w:p w14:paraId="5C5BCF2B" w14:textId="17AB4962" w:rsidR="00395E19" w:rsidRDefault="00000000">
            <w:pPr>
              <w:rPr>
                <w:rFonts w:hint="eastAsia"/>
              </w:rPr>
            </w:pPr>
            <w:r>
              <w:rPr>
                <w:rFonts w:ascii="宋体" w:eastAsia="宋体" w:hAnsi="宋体" w:hint="eastAsia"/>
                <w:sz w:val="18"/>
                <w:szCs w:val="18"/>
              </w:rPr>
              <w:t>《音乐欣赏》和《舞蹈欣赏》两门课程，每位学生二选</w:t>
            </w:r>
            <w:proofErr w:type="gramStart"/>
            <w:r>
              <w:rPr>
                <w:rFonts w:ascii="宋体" w:eastAsia="宋体" w:hAnsi="宋体" w:hint="eastAsia"/>
                <w:sz w:val="18"/>
                <w:szCs w:val="18"/>
              </w:rPr>
              <w:t>一</w:t>
            </w:r>
            <w:proofErr w:type="gramEnd"/>
            <w:r>
              <w:rPr>
                <w:rFonts w:ascii="宋体" w:eastAsia="宋体" w:hAnsi="宋体" w:hint="eastAsia"/>
                <w:sz w:val="18"/>
                <w:szCs w:val="18"/>
              </w:rPr>
              <w:t>。</w:t>
            </w:r>
          </w:p>
        </w:tc>
      </w:tr>
    </w:tbl>
    <w:p w14:paraId="1302B6E8" w14:textId="77777777" w:rsidR="004264CF" w:rsidRDefault="004264CF" w:rsidP="004264CF">
      <w:pPr>
        <w:rPr>
          <w:rFonts w:ascii="宋体" w:eastAsia="宋体" w:hAnsi="宋体"/>
          <w:sz w:val="24"/>
          <w:szCs w:val="32"/>
        </w:rPr>
      </w:pPr>
    </w:p>
    <w:p w14:paraId="0B481379" w14:textId="600C3398" w:rsidR="00395E19" w:rsidRPr="004264CF" w:rsidRDefault="004264CF">
      <w:pPr>
        <w:rPr>
          <w:rFonts w:ascii="宋体" w:eastAsia="宋体" w:hAnsi="宋体" w:hint="eastAsia"/>
          <w:sz w:val="24"/>
          <w:szCs w:val="32"/>
        </w:rPr>
      </w:pPr>
      <w:r>
        <w:rPr>
          <w:rFonts w:ascii="宋体" w:eastAsia="宋体" w:hAnsi="宋体" w:hint="eastAsia"/>
          <w:sz w:val="24"/>
          <w:szCs w:val="32"/>
        </w:rPr>
        <w:t>课程组</w:t>
      </w:r>
      <w:r>
        <w:rPr>
          <w:rFonts w:ascii="宋体" w:eastAsia="宋体" w:hAnsi="宋体" w:hint="eastAsia"/>
          <w:sz w:val="24"/>
          <w:szCs w:val="32"/>
        </w:rPr>
        <w:t>2</w:t>
      </w:r>
      <w:r>
        <w:rPr>
          <w:rFonts w:ascii="宋体" w:eastAsia="宋体" w:hAnsi="宋体"/>
          <w:sz w:val="24"/>
          <w:szCs w:val="32"/>
        </w:rPr>
        <w:t xml:space="preserve">  应选学分</w:t>
      </w:r>
      <w:r>
        <w:rPr>
          <w:rFonts w:ascii="宋体" w:eastAsia="宋体" w:hAnsi="宋体" w:hint="eastAsia"/>
          <w:sz w:val="24"/>
          <w:szCs w:val="32"/>
        </w:rPr>
        <w:t>：（</w:t>
      </w:r>
      <w:r>
        <w:rPr>
          <w:rFonts w:ascii="Times New Roman" w:eastAsia="宋体" w:hAnsi="Times New Roman" w:cs="Times New Roman"/>
          <w:sz w:val="24"/>
          <w:szCs w:val="32"/>
        </w:rPr>
        <w:t xml:space="preserve"> </w:t>
      </w:r>
      <w:r>
        <w:rPr>
          <w:rFonts w:ascii="Times New Roman" w:eastAsia="宋体" w:hAnsi="Times New Roman" w:cs="Times New Roman" w:hint="eastAsia"/>
          <w:sz w:val="24"/>
          <w:szCs w:val="32"/>
        </w:rPr>
        <w:t>2</w:t>
      </w:r>
      <w:r>
        <w:rPr>
          <w:rFonts w:ascii="Times New Roman" w:eastAsia="宋体" w:hAnsi="Times New Roman" w:cs="Times New Roman"/>
          <w:sz w:val="24"/>
          <w:szCs w:val="32"/>
        </w:rPr>
        <w:t xml:space="preserve"> </w:t>
      </w:r>
      <w:r>
        <w:rPr>
          <w:rFonts w:ascii="宋体" w:eastAsia="宋体" w:hAnsi="宋体" w:hint="eastAsia"/>
          <w:sz w:val="24"/>
          <w:szCs w:val="32"/>
        </w:rPr>
        <w:t>）分</w:t>
      </w:r>
    </w:p>
    <w:tbl>
      <w:tblPr>
        <w:tblStyle w:val="ac"/>
        <w:tblW w:w="5000" w:type="pct"/>
        <w:tblLook w:val="04A0" w:firstRow="1" w:lastRow="0" w:firstColumn="1" w:lastColumn="0" w:noHBand="0" w:noVBand="1"/>
      </w:tblPr>
      <w:tblGrid>
        <w:gridCol w:w="1617"/>
        <w:gridCol w:w="646"/>
        <w:gridCol w:w="6753"/>
      </w:tblGrid>
      <w:tr w:rsidR="004264CF" w14:paraId="5E308E87" w14:textId="77777777" w:rsidTr="002A0A62">
        <w:trPr>
          <w:trHeight w:val="567"/>
        </w:trPr>
        <w:tc>
          <w:tcPr>
            <w:tcW w:w="1617" w:type="dxa"/>
            <w:vAlign w:val="center"/>
          </w:tcPr>
          <w:p w14:paraId="25180CCE" w14:textId="77777777" w:rsidR="004264CF" w:rsidRDefault="004264CF" w:rsidP="002A0A62">
            <w:pPr>
              <w:jc w:val="center"/>
              <w:rPr>
                <w:rFonts w:ascii="黑体" w:eastAsia="黑体" w:hAnsi="黑体" w:hint="eastAsia"/>
                <w:szCs w:val="21"/>
              </w:rPr>
            </w:pPr>
            <w:r>
              <w:rPr>
                <w:rFonts w:ascii="黑体" w:eastAsia="黑体" w:hAnsi="黑体" w:hint="eastAsia"/>
                <w:szCs w:val="21"/>
              </w:rPr>
              <w:t>课程（代码）</w:t>
            </w:r>
          </w:p>
        </w:tc>
        <w:tc>
          <w:tcPr>
            <w:tcW w:w="646" w:type="dxa"/>
            <w:vAlign w:val="center"/>
          </w:tcPr>
          <w:p w14:paraId="26B00D42" w14:textId="77777777" w:rsidR="004264CF" w:rsidRDefault="004264CF" w:rsidP="002A0A62">
            <w:pPr>
              <w:jc w:val="center"/>
              <w:rPr>
                <w:rFonts w:ascii="黑体" w:eastAsia="黑体" w:hAnsi="黑体" w:hint="eastAsia"/>
                <w:szCs w:val="21"/>
              </w:rPr>
            </w:pPr>
            <w:r>
              <w:rPr>
                <w:rFonts w:ascii="黑体" w:eastAsia="黑体" w:hAnsi="黑体" w:hint="eastAsia"/>
                <w:szCs w:val="21"/>
              </w:rPr>
              <w:t>学分</w:t>
            </w:r>
          </w:p>
        </w:tc>
        <w:tc>
          <w:tcPr>
            <w:tcW w:w="6753" w:type="dxa"/>
            <w:vAlign w:val="center"/>
          </w:tcPr>
          <w:p w14:paraId="4AF96F53" w14:textId="77777777" w:rsidR="004264CF" w:rsidRDefault="004264CF" w:rsidP="002A0A62">
            <w:pPr>
              <w:jc w:val="center"/>
              <w:rPr>
                <w:rFonts w:ascii="黑体" w:eastAsia="黑体" w:hAnsi="黑体" w:hint="eastAsia"/>
                <w:szCs w:val="21"/>
              </w:rPr>
            </w:pPr>
            <w:r>
              <w:rPr>
                <w:rFonts w:ascii="黑体" w:eastAsia="黑体" w:hAnsi="黑体" w:hint="eastAsia"/>
                <w:szCs w:val="21"/>
              </w:rPr>
              <w:t>课程简介</w:t>
            </w:r>
          </w:p>
        </w:tc>
      </w:tr>
      <w:tr w:rsidR="004264CF" w14:paraId="071AE5DE" w14:textId="77777777" w:rsidTr="002A0A62">
        <w:tc>
          <w:tcPr>
            <w:tcW w:w="1617" w:type="dxa"/>
            <w:vAlign w:val="center"/>
          </w:tcPr>
          <w:p w14:paraId="07D8C6E9" w14:textId="65106333" w:rsidR="004264CF" w:rsidRDefault="004264CF" w:rsidP="002A0A62">
            <w:pPr>
              <w:jc w:val="center"/>
              <w:rPr>
                <w:rFonts w:ascii="Arial" w:eastAsia="黑体" w:hAnsi="Arial" w:cs="Arial"/>
                <w:szCs w:val="21"/>
              </w:rPr>
            </w:pPr>
            <w:r>
              <w:rPr>
                <w:rFonts w:ascii="Arial" w:eastAsia="黑体" w:hAnsi="Arial" w:cs="Arial"/>
                <w:szCs w:val="21"/>
              </w:rPr>
              <w:t>课程</w:t>
            </w:r>
            <w:r>
              <w:rPr>
                <w:rFonts w:ascii="Arial" w:eastAsia="黑体" w:hAnsi="Arial" w:cs="Arial" w:hint="eastAsia"/>
                <w:szCs w:val="21"/>
              </w:rPr>
              <w:t>A</w:t>
            </w:r>
            <w:r>
              <w:rPr>
                <w:rFonts w:ascii="Arial" w:eastAsia="黑体" w:hAnsi="Arial" w:cs="Arial" w:hint="eastAsia"/>
                <w:szCs w:val="21"/>
              </w:rPr>
              <w:t>：</w:t>
            </w:r>
            <w:r>
              <w:rPr>
                <w:rFonts w:ascii="Arial" w:eastAsia="黑体" w:hAnsi="Arial" w:cs="Arial" w:hint="eastAsia"/>
                <w:szCs w:val="21"/>
              </w:rPr>
              <w:t>商务日语初级</w:t>
            </w:r>
          </w:p>
          <w:p w14:paraId="22538168" w14:textId="1371CD1C" w:rsidR="004264CF" w:rsidRDefault="004264CF" w:rsidP="002A0A62">
            <w:pPr>
              <w:jc w:val="center"/>
              <w:rPr>
                <w:rFonts w:ascii="Arial" w:eastAsia="黑体" w:hAnsi="Arial" w:cs="Arial"/>
                <w:szCs w:val="21"/>
              </w:rPr>
            </w:pPr>
            <w:r>
              <w:rPr>
                <w:rFonts w:ascii="Arial" w:eastAsia="黑体" w:hAnsi="Arial" w:cs="Arial"/>
                <w:szCs w:val="21"/>
              </w:rPr>
              <w:t>（</w:t>
            </w:r>
            <w:r>
              <w:rPr>
                <w:rFonts w:ascii="Arial" w:eastAsia="黑体" w:hAnsi="Arial" w:cs="Arial" w:hint="eastAsia"/>
                <w:szCs w:val="21"/>
              </w:rPr>
              <w:t>00</w:t>
            </w:r>
            <w:r>
              <w:rPr>
                <w:rFonts w:ascii="Arial" w:eastAsia="黑体" w:hAnsi="Arial" w:cs="Arial" w:hint="eastAsia"/>
                <w:szCs w:val="21"/>
              </w:rPr>
              <w:t>10102</w:t>
            </w:r>
            <w:r>
              <w:rPr>
                <w:rFonts w:ascii="Arial" w:eastAsia="黑体" w:hAnsi="Arial" w:cs="Arial"/>
                <w:szCs w:val="21"/>
              </w:rPr>
              <w:t>）</w:t>
            </w:r>
          </w:p>
        </w:tc>
        <w:tc>
          <w:tcPr>
            <w:tcW w:w="646" w:type="dxa"/>
            <w:vAlign w:val="center"/>
          </w:tcPr>
          <w:p w14:paraId="7898456D" w14:textId="77777777" w:rsidR="004264CF" w:rsidRDefault="004264CF" w:rsidP="002A0A62">
            <w:pPr>
              <w:jc w:val="center"/>
              <w:rPr>
                <w:rFonts w:ascii="Arial" w:eastAsia="黑体" w:hAnsi="Arial" w:cs="Arial"/>
                <w:szCs w:val="21"/>
              </w:rPr>
            </w:pPr>
            <w:r>
              <w:rPr>
                <w:rFonts w:ascii="Arial" w:eastAsia="黑体" w:hAnsi="Arial" w:cs="Arial" w:hint="eastAsia"/>
                <w:szCs w:val="21"/>
              </w:rPr>
              <w:t>2</w:t>
            </w:r>
          </w:p>
        </w:tc>
        <w:tc>
          <w:tcPr>
            <w:tcW w:w="6753" w:type="dxa"/>
          </w:tcPr>
          <w:p w14:paraId="2FB87A24" w14:textId="77777777" w:rsidR="00AA1233" w:rsidRDefault="00AA1233" w:rsidP="004264CF">
            <w:pPr>
              <w:ind w:firstLineChars="200" w:firstLine="360"/>
              <w:rPr>
                <w:rFonts w:ascii="宋体" w:eastAsia="宋体" w:hAnsi="宋体"/>
                <w:sz w:val="18"/>
                <w:szCs w:val="18"/>
              </w:rPr>
            </w:pPr>
            <w:r w:rsidRPr="00AA1233">
              <w:rPr>
                <w:rFonts w:ascii="宋体" w:eastAsia="宋体" w:hAnsi="宋体"/>
                <w:sz w:val="18"/>
                <w:szCs w:val="18"/>
              </w:rPr>
              <w:t>何金晶老师深耕日语教学领域十余年，拥有扎实的日语专业功底与丰富的一线教学实践经验。凭借对日语语言体系、教学规律的深刻理解，以及对日本文化的深入研究，她构建了兼具专业性与实用性的教学模式，能够精准对接不同层次学习者的需求 无论是基础阶段的发音、书写夯实，还是进</w:t>
            </w:r>
            <w:proofErr w:type="gramStart"/>
            <w:r w:rsidRPr="00AA1233">
              <w:rPr>
                <w:rFonts w:ascii="宋体" w:eastAsia="宋体" w:hAnsi="宋体"/>
                <w:sz w:val="18"/>
                <w:szCs w:val="18"/>
              </w:rPr>
              <w:t>阶阶段</w:t>
            </w:r>
            <w:proofErr w:type="gramEnd"/>
            <w:r w:rsidRPr="00AA1233">
              <w:rPr>
                <w:rFonts w:ascii="宋体" w:eastAsia="宋体" w:hAnsi="宋体"/>
                <w:sz w:val="18"/>
                <w:szCs w:val="18"/>
              </w:rPr>
              <w:t>的表达、沟通提升，均能提供针对性指导。</w:t>
            </w:r>
          </w:p>
          <w:p w14:paraId="5D8B0EE1" w14:textId="33005B39" w:rsidR="004264CF" w:rsidRPr="004264CF" w:rsidRDefault="004264CF" w:rsidP="004264CF">
            <w:pPr>
              <w:ind w:firstLineChars="200" w:firstLine="360"/>
              <w:rPr>
                <w:rFonts w:ascii="宋体" w:eastAsia="宋体" w:hAnsi="宋体"/>
                <w:sz w:val="18"/>
                <w:szCs w:val="18"/>
              </w:rPr>
            </w:pPr>
            <w:r w:rsidRPr="004264CF">
              <w:rPr>
                <w:rFonts w:ascii="宋体" w:eastAsia="宋体" w:hAnsi="宋体"/>
                <w:sz w:val="18"/>
                <w:szCs w:val="18"/>
              </w:rPr>
              <w:t>本课程聚焦民航客舱服务领域的日语应用需求，以 “语言基础 + 职业实用 + 文化素养” 为核心，助力学习者构建日语入门体系与跨文化沟通能力。课程将系统讲解日本文化核心常识与基础日语语言知识，夯实发音（五十音图、音调规则）与书写（平假名、片假名、基础汉字）核心技能，帮助学习者熟练掌握日语基础表达逻辑。</w:t>
            </w:r>
            <w:r w:rsidRPr="004264CF">
              <w:rPr>
                <w:rFonts w:ascii="Times New Roman" w:eastAsia="宋体" w:hAnsi="Times New Roman" w:cs="Times New Roman"/>
                <w:sz w:val="18"/>
                <w:szCs w:val="18"/>
              </w:rPr>
              <w:t>​</w:t>
            </w:r>
          </w:p>
          <w:p w14:paraId="0B779EFC" w14:textId="2552A1D9" w:rsidR="004264CF" w:rsidRPr="004264CF" w:rsidRDefault="004264CF" w:rsidP="00AA1233">
            <w:pPr>
              <w:ind w:firstLineChars="200" w:firstLine="360"/>
              <w:rPr>
                <w:rFonts w:ascii="宋体" w:eastAsia="宋体" w:hAnsi="宋体" w:hint="eastAsia"/>
                <w:sz w:val="18"/>
                <w:szCs w:val="18"/>
              </w:rPr>
            </w:pPr>
            <w:r w:rsidRPr="004264CF">
              <w:rPr>
                <w:rFonts w:ascii="宋体" w:eastAsia="宋体" w:hAnsi="宋体"/>
                <w:sz w:val="18"/>
                <w:szCs w:val="18"/>
              </w:rPr>
              <w:t>通过场景化教学与实操训练，学习者将具备初级日语听、说、读、写能力，能够应对民航客舱服务中的基础沟通场景（如问候接待、需求响应、简单指引等），精准传递服务信息、提升旅客体验。同时，课程注重跨文化素养培育，引导学习者理解日本文化礼仪与沟通习惯，塑造国际化视野，强化爱岗敬业、协作配合的职业素养，为</w:t>
            </w:r>
            <w:r w:rsidRPr="004264CF">
              <w:rPr>
                <w:rFonts w:ascii="宋体" w:eastAsia="宋体" w:hAnsi="宋体"/>
                <w:sz w:val="18"/>
                <w:szCs w:val="18"/>
              </w:rPr>
              <w:lastRenderedPageBreak/>
              <w:t>从事民航客舱服务及相关涉外工作奠定坚实的日语基础与文化沟通基础。</w:t>
            </w:r>
          </w:p>
        </w:tc>
      </w:tr>
      <w:tr w:rsidR="004264CF" w14:paraId="4AC1D298" w14:textId="77777777" w:rsidTr="002A0A62">
        <w:tc>
          <w:tcPr>
            <w:tcW w:w="1617" w:type="dxa"/>
            <w:vAlign w:val="center"/>
          </w:tcPr>
          <w:p w14:paraId="2DF13198" w14:textId="66938765" w:rsidR="004264CF" w:rsidRDefault="004264CF" w:rsidP="002A0A62">
            <w:pPr>
              <w:jc w:val="center"/>
              <w:rPr>
                <w:rFonts w:ascii="Arial" w:eastAsia="黑体" w:hAnsi="Arial" w:cs="Arial"/>
                <w:szCs w:val="21"/>
              </w:rPr>
            </w:pPr>
            <w:r>
              <w:rPr>
                <w:rFonts w:ascii="Arial" w:eastAsia="黑体" w:hAnsi="Arial" w:cs="Arial"/>
                <w:szCs w:val="21"/>
              </w:rPr>
              <w:lastRenderedPageBreak/>
              <w:t>课程</w:t>
            </w:r>
            <w:r>
              <w:rPr>
                <w:rFonts w:ascii="Arial" w:eastAsia="黑体" w:hAnsi="Arial" w:cs="Arial"/>
                <w:szCs w:val="21"/>
              </w:rPr>
              <w:t>B</w:t>
            </w:r>
            <w:r>
              <w:rPr>
                <w:rFonts w:ascii="Arial" w:eastAsia="黑体" w:hAnsi="Arial" w:cs="Arial" w:hint="eastAsia"/>
                <w:szCs w:val="21"/>
              </w:rPr>
              <w:t>：</w:t>
            </w:r>
            <w:r w:rsidR="005E32DD">
              <w:rPr>
                <w:rFonts w:ascii="Arial" w:eastAsia="黑体" w:hAnsi="Arial" w:cs="Arial" w:hint="eastAsia"/>
                <w:szCs w:val="21"/>
              </w:rPr>
              <w:t>商务韩语初级</w:t>
            </w:r>
            <w:r>
              <w:rPr>
                <w:rFonts w:ascii="Arial" w:eastAsia="黑体" w:hAnsi="Arial" w:cs="Arial" w:hint="eastAsia"/>
                <w:szCs w:val="21"/>
              </w:rPr>
              <w:t>（</w:t>
            </w:r>
            <w:r>
              <w:rPr>
                <w:rFonts w:ascii="Arial" w:eastAsia="黑体" w:hAnsi="Arial" w:cs="Arial" w:hint="eastAsia"/>
                <w:szCs w:val="21"/>
              </w:rPr>
              <w:t>0010</w:t>
            </w:r>
            <w:r w:rsidR="005E32DD">
              <w:rPr>
                <w:rFonts w:ascii="Arial" w:eastAsia="黑体" w:hAnsi="Arial" w:cs="Arial" w:hint="eastAsia"/>
                <w:szCs w:val="21"/>
              </w:rPr>
              <w:t>235</w:t>
            </w:r>
            <w:r>
              <w:rPr>
                <w:rFonts w:ascii="Arial" w:eastAsia="黑体" w:hAnsi="Arial" w:cs="Arial" w:hint="eastAsia"/>
                <w:szCs w:val="21"/>
              </w:rPr>
              <w:t>）</w:t>
            </w:r>
          </w:p>
        </w:tc>
        <w:tc>
          <w:tcPr>
            <w:tcW w:w="646" w:type="dxa"/>
            <w:vAlign w:val="center"/>
          </w:tcPr>
          <w:p w14:paraId="190853B0" w14:textId="77777777" w:rsidR="004264CF" w:rsidRDefault="004264CF" w:rsidP="002A0A62">
            <w:pPr>
              <w:jc w:val="center"/>
              <w:rPr>
                <w:rFonts w:ascii="Arial" w:eastAsia="黑体" w:hAnsi="Arial" w:cs="Arial"/>
                <w:szCs w:val="21"/>
              </w:rPr>
            </w:pPr>
            <w:r>
              <w:rPr>
                <w:rFonts w:ascii="Arial" w:eastAsia="黑体" w:hAnsi="Arial" w:cs="Arial" w:hint="eastAsia"/>
                <w:szCs w:val="21"/>
              </w:rPr>
              <w:t>2</w:t>
            </w:r>
          </w:p>
        </w:tc>
        <w:tc>
          <w:tcPr>
            <w:tcW w:w="6753" w:type="dxa"/>
          </w:tcPr>
          <w:p w14:paraId="4EABDC89" w14:textId="6C894D2D" w:rsidR="00AA1233" w:rsidRDefault="00AA1233" w:rsidP="005E32DD">
            <w:pPr>
              <w:ind w:firstLineChars="200" w:firstLine="360"/>
              <w:rPr>
                <w:rFonts w:ascii="宋体" w:eastAsia="宋体" w:hAnsi="宋体"/>
                <w:sz w:val="18"/>
                <w:szCs w:val="18"/>
              </w:rPr>
            </w:pPr>
            <w:r w:rsidRPr="00AA1233">
              <w:rPr>
                <w:rFonts w:ascii="宋体" w:eastAsia="宋体" w:hAnsi="宋体" w:hint="eastAsia"/>
                <w:sz w:val="18"/>
                <w:szCs w:val="18"/>
              </w:rPr>
              <w:t>沈之楷，博士研究生，韩国外国语大学对外韩语教育硕士，</w:t>
            </w:r>
            <w:proofErr w:type="gramStart"/>
            <w:r w:rsidRPr="00AA1233">
              <w:rPr>
                <w:rFonts w:ascii="宋体" w:eastAsia="宋体" w:hAnsi="宋体" w:hint="eastAsia"/>
                <w:sz w:val="18"/>
                <w:szCs w:val="18"/>
              </w:rPr>
              <w:t>首尔科技</w:t>
            </w:r>
            <w:proofErr w:type="gramEnd"/>
            <w:r w:rsidRPr="00AA1233">
              <w:rPr>
                <w:rFonts w:ascii="宋体" w:eastAsia="宋体" w:hAnsi="宋体" w:hint="eastAsia"/>
                <w:sz w:val="18"/>
                <w:szCs w:val="18"/>
              </w:rPr>
              <w:t>综合研究生院管理学博士。韩国国立国语院二级韩语教员证，中国高校韩语教师资格证。沪江、高顿、日韩道等多家</w:t>
            </w:r>
            <w:proofErr w:type="gramStart"/>
            <w:r w:rsidRPr="00AA1233">
              <w:rPr>
                <w:rFonts w:ascii="宋体" w:eastAsia="宋体" w:hAnsi="宋体" w:hint="eastAsia"/>
                <w:sz w:val="18"/>
                <w:szCs w:val="18"/>
              </w:rPr>
              <w:t>语培机构</w:t>
            </w:r>
            <w:proofErr w:type="gramEnd"/>
            <w:r w:rsidRPr="00AA1233">
              <w:rPr>
                <w:rFonts w:ascii="宋体" w:eastAsia="宋体" w:hAnsi="宋体" w:hint="eastAsia"/>
                <w:sz w:val="18"/>
                <w:szCs w:val="18"/>
              </w:rPr>
              <w:t>兼职韩语教师。7年韩语教学经验，所教学生考取TOPIK6级，赴梨花女子大学、韩国明知大学攻读硕士研究生并毕业。</w:t>
            </w:r>
          </w:p>
          <w:p w14:paraId="04DE7D4D" w14:textId="5B9DC56D" w:rsidR="005E32DD" w:rsidRPr="005E32DD" w:rsidRDefault="005E32DD" w:rsidP="005E32DD">
            <w:pPr>
              <w:ind w:firstLineChars="200" w:firstLine="360"/>
              <w:rPr>
                <w:rFonts w:ascii="宋体" w:eastAsia="宋体" w:hAnsi="宋体"/>
                <w:sz w:val="18"/>
                <w:szCs w:val="18"/>
              </w:rPr>
            </w:pPr>
            <w:r w:rsidRPr="005E32DD">
              <w:rPr>
                <w:rFonts w:ascii="宋体" w:eastAsia="宋体" w:hAnsi="宋体"/>
                <w:sz w:val="18"/>
                <w:szCs w:val="18"/>
              </w:rPr>
              <w:t>《商务韩语初级》以 “夯实语言基础、聚焦服务场景、融入文化认知” 为设计理念，助力快速掌握客舱服务所需的核心韩语能力。课程开篇将带领学习者走进韩国文化，系统梳理礼仪规范、社交习俗等核心常识，同步搭建基础韩语知识体系，重点攻克韩文字母（Hangul）的发音要领、拼写规则及基础书写规范，让零起点学习者也能快速建立韩语表达自信。</w:t>
            </w:r>
            <w:r w:rsidRPr="005E32DD">
              <w:rPr>
                <w:rFonts w:ascii="Times New Roman" w:eastAsia="宋体" w:hAnsi="Times New Roman" w:cs="Times New Roman"/>
                <w:sz w:val="18"/>
                <w:szCs w:val="18"/>
              </w:rPr>
              <w:t>​</w:t>
            </w:r>
          </w:p>
          <w:p w14:paraId="7E137022" w14:textId="002EEFC1" w:rsidR="004264CF" w:rsidRPr="005E32DD" w:rsidRDefault="00020C3C" w:rsidP="00020C3C">
            <w:pPr>
              <w:ind w:firstLineChars="200" w:firstLine="360"/>
              <w:rPr>
                <w:rFonts w:ascii="宋体" w:eastAsia="宋体" w:hAnsi="宋体" w:hint="eastAsia"/>
                <w:sz w:val="18"/>
                <w:szCs w:val="18"/>
              </w:rPr>
            </w:pPr>
            <w:r w:rsidRPr="005B37FF">
              <w:rPr>
                <w:rFonts w:ascii="宋体" w:eastAsia="宋体" w:hAnsi="宋体" w:hint="eastAsia"/>
                <w:sz w:val="18"/>
                <w:szCs w:val="18"/>
              </w:rPr>
              <w:t>本课程以学生为中心，通过课堂讲授基础知识，师生互动、小组训练、见解发表、生生互评、师生互评、作业训练、课后观看录像等多种方法开展教学。充分调动学生学习主动性，最大限度地让学生带着兴趣学、带着问题学。同时通过提供教学参考资料、推荐课外阅读材料等拓宽学生的知识面与知识结构。教师</w:t>
            </w:r>
            <w:r w:rsidRPr="005B37FF">
              <w:rPr>
                <w:rFonts w:ascii="宋体" w:eastAsia="宋体" w:hAnsi="宋体"/>
                <w:sz w:val="18"/>
                <w:szCs w:val="18"/>
              </w:rPr>
              <w:t>在教学中将语言与文化、生活融合，引导学生从文化中理解语言，培养学生的跨文化沟通能力。</w:t>
            </w:r>
          </w:p>
        </w:tc>
      </w:tr>
      <w:tr w:rsidR="004264CF" w14:paraId="4DE77B6F" w14:textId="77777777" w:rsidTr="002A0A62">
        <w:tc>
          <w:tcPr>
            <w:tcW w:w="1617" w:type="dxa"/>
            <w:vAlign w:val="center"/>
          </w:tcPr>
          <w:p w14:paraId="08B8F002" w14:textId="77777777" w:rsidR="004264CF" w:rsidRDefault="004264CF" w:rsidP="002A0A62">
            <w:pPr>
              <w:jc w:val="center"/>
              <w:rPr>
                <w:rFonts w:ascii="Arial" w:eastAsia="黑体" w:hAnsi="Arial" w:cs="Arial"/>
                <w:szCs w:val="21"/>
              </w:rPr>
            </w:pPr>
            <w:r>
              <w:rPr>
                <w:rFonts w:ascii="Arial" w:eastAsia="黑体" w:hAnsi="Arial" w:cs="Arial"/>
                <w:szCs w:val="21"/>
              </w:rPr>
              <w:t>选课说明</w:t>
            </w:r>
          </w:p>
        </w:tc>
        <w:tc>
          <w:tcPr>
            <w:tcW w:w="7399" w:type="dxa"/>
            <w:gridSpan w:val="2"/>
          </w:tcPr>
          <w:p w14:paraId="39DC2796" w14:textId="6532B7AF" w:rsidR="004264CF" w:rsidRDefault="004264CF" w:rsidP="002A0A62">
            <w:pPr>
              <w:rPr>
                <w:rFonts w:hint="eastAsia"/>
              </w:rPr>
            </w:pPr>
            <w:r>
              <w:rPr>
                <w:rFonts w:ascii="宋体" w:eastAsia="宋体" w:hAnsi="宋体" w:hint="eastAsia"/>
                <w:sz w:val="18"/>
                <w:szCs w:val="18"/>
              </w:rPr>
              <w:t>《</w:t>
            </w:r>
            <w:r w:rsidR="005E32DD">
              <w:rPr>
                <w:rFonts w:ascii="宋体" w:eastAsia="宋体" w:hAnsi="宋体" w:hint="eastAsia"/>
                <w:sz w:val="18"/>
                <w:szCs w:val="18"/>
              </w:rPr>
              <w:t>商务日语初级</w:t>
            </w:r>
            <w:r>
              <w:rPr>
                <w:rFonts w:ascii="宋体" w:eastAsia="宋体" w:hAnsi="宋体" w:hint="eastAsia"/>
                <w:sz w:val="18"/>
                <w:szCs w:val="18"/>
              </w:rPr>
              <w:t>》和《</w:t>
            </w:r>
            <w:r w:rsidR="00020C3C">
              <w:rPr>
                <w:rFonts w:ascii="宋体" w:eastAsia="宋体" w:hAnsi="宋体" w:hint="eastAsia"/>
                <w:sz w:val="18"/>
                <w:szCs w:val="18"/>
              </w:rPr>
              <w:t>商务韩语初级</w:t>
            </w:r>
            <w:r>
              <w:rPr>
                <w:rFonts w:ascii="宋体" w:eastAsia="宋体" w:hAnsi="宋体" w:hint="eastAsia"/>
                <w:sz w:val="18"/>
                <w:szCs w:val="18"/>
              </w:rPr>
              <w:t>》两门课程，每位学生二选</w:t>
            </w:r>
            <w:proofErr w:type="gramStart"/>
            <w:r>
              <w:rPr>
                <w:rFonts w:ascii="宋体" w:eastAsia="宋体" w:hAnsi="宋体" w:hint="eastAsia"/>
                <w:sz w:val="18"/>
                <w:szCs w:val="18"/>
              </w:rPr>
              <w:t>一</w:t>
            </w:r>
            <w:proofErr w:type="gramEnd"/>
            <w:r>
              <w:rPr>
                <w:rFonts w:ascii="宋体" w:eastAsia="宋体" w:hAnsi="宋体" w:hint="eastAsia"/>
                <w:sz w:val="18"/>
                <w:szCs w:val="18"/>
              </w:rPr>
              <w:t>。</w:t>
            </w:r>
            <w:r w:rsidR="00020C3C" w:rsidRPr="002F1FDC">
              <w:rPr>
                <w:rFonts w:ascii="宋体" w:eastAsia="宋体" w:hAnsi="宋体" w:hint="eastAsia"/>
                <w:b/>
                <w:bCs/>
                <w:color w:val="EE0000"/>
                <w:sz w:val="18"/>
                <w:szCs w:val="18"/>
              </w:rPr>
              <w:t>本学期选修课学分，每位同学</w:t>
            </w:r>
            <w:r w:rsidR="002F1FDC">
              <w:rPr>
                <w:rFonts w:ascii="宋体" w:eastAsia="宋体" w:hAnsi="宋体" w:hint="eastAsia"/>
                <w:b/>
                <w:bCs/>
                <w:color w:val="EE0000"/>
                <w:sz w:val="18"/>
                <w:szCs w:val="18"/>
              </w:rPr>
              <w:t>总计</w:t>
            </w:r>
            <w:r w:rsidR="00020C3C" w:rsidRPr="002F1FDC">
              <w:rPr>
                <w:rFonts w:ascii="宋体" w:eastAsia="宋体" w:hAnsi="宋体" w:hint="eastAsia"/>
                <w:b/>
                <w:bCs/>
                <w:color w:val="EE0000"/>
                <w:sz w:val="18"/>
                <w:szCs w:val="18"/>
              </w:rPr>
              <w:t>需修满4学分。</w:t>
            </w:r>
          </w:p>
        </w:tc>
      </w:tr>
    </w:tbl>
    <w:p w14:paraId="1001AA0F" w14:textId="77777777" w:rsidR="00395E19" w:rsidRPr="004264CF" w:rsidRDefault="00395E19">
      <w:pPr>
        <w:rPr>
          <w:rFonts w:hint="eastAsia"/>
        </w:rPr>
      </w:pPr>
    </w:p>
    <w:p w14:paraId="3F303BBE" w14:textId="77777777" w:rsidR="00395E19" w:rsidRDefault="00000000">
      <w:pPr>
        <w:pStyle w:val="a3"/>
        <w:rPr>
          <w:rFonts w:ascii="宋体" w:eastAsia="宋体" w:hAnsi="宋体" w:hint="eastAsia"/>
        </w:rPr>
      </w:pPr>
      <w:r>
        <w:rPr>
          <w:rFonts w:ascii="宋体" w:eastAsia="宋体" w:hAnsi="宋体" w:hint="eastAsia"/>
        </w:rPr>
        <w:t>说明：</w:t>
      </w:r>
    </w:p>
    <w:p w14:paraId="2FE42214" w14:textId="77777777" w:rsidR="00395E19" w:rsidRDefault="00000000">
      <w:pPr>
        <w:pStyle w:val="a3"/>
        <w:rPr>
          <w:rFonts w:ascii="宋体" w:eastAsia="宋体" w:hAnsi="宋体" w:hint="eastAsia"/>
        </w:rPr>
      </w:pPr>
      <w:r>
        <w:rPr>
          <w:rFonts w:ascii="宋体" w:eastAsia="宋体" w:hAnsi="宋体" w:hint="eastAsia"/>
        </w:rPr>
        <w:t>1</w:t>
      </w:r>
      <w:r>
        <w:rPr>
          <w:rFonts w:ascii="宋体" w:eastAsia="宋体" w:hAnsi="宋体"/>
        </w:rPr>
        <w:t xml:space="preserve">. </w:t>
      </w:r>
      <w:r>
        <w:rPr>
          <w:rFonts w:ascii="宋体" w:eastAsia="宋体" w:hAnsi="宋体" w:hint="eastAsia"/>
        </w:rPr>
        <w:t>表格不足可以自行补充</w:t>
      </w:r>
    </w:p>
    <w:p w14:paraId="7BAEBFA0" w14:textId="77777777" w:rsidR="00395E19" w:rsidRDefault="00000000">
      <w:pPr>
        <w:pStyle w:val="a3"/>
        <w:rPr>
          <w:rFonts w:ascii="宋体" w:eastAsia="宋体" w:hAnsi="宋体" w:hint="eastAsia"/>
        </w:rPr>
      </w:pPr>
      <w:r>
        <w:rPr>
          <w:rFonts w:ascii="宋体" w:eastAsia="宋体" w:hAnsi="宋体" w:hint="eastAsia"/>
        </w:rPr>
        <w:t>2</w:t>
      </w:r>
      <w:r>
        <w:rPr>
          <w:rFonts w:ascii="宋体" w:eastAsia="宋体" w:hAnsi="宋体"/>
        </w:rPr>
        <w:t xml:space="preserve">. </w:t>
      </w:r>
      <w:r>
        <w:rPr>
          <w:rFonts w:ascii="宋体" w:eastAsia="宋体" w:hAnsi="宋体" w:hint="eastAsia"/>
        </w:rPr>
        <w:t>本表格在确认专业选修选课模式的阶段填写</w:t>
      </w:r>
    </w:p>
    <w:p w14:paraId="1338DE7E" w14:textId="77777777" w:rsidR="00395E19" w:rsidRDefault="00000000">
      <w:pPr>
        <w:pStyle w:val="a3"/>
        <w:rPr>
          <w:rFonts w:ascii="宋体" w:eastAsia="宋体" w:hAnsi="宋体" w:hint="eastAsia"/>
        </w:rPr>
      </w:pPr>
      <w:r>
        <w:rPr>
          <w:rFonts w:ascii="宋体" w:eastAsia="宋体" w:hAnsi="宋体"/>
        </w:rPr>
        <w:t>3.</w:t>
      </w:r>
      <w:r>
        <w:rPr>
          <w:rFonts w:ascii="宋体" w:eastAsia="宋体" w:hAnsi="宋体" w:hint="eastAsia"/>
        </w:rPr>
        <w:t xml:space="preserve"> 本表格在专业课选课阶段由学院上传至学院网站供学生选课时参考</w:t>
      </w:r>
    </w:p>
    <w:sectPr w:rsidR="00395E19">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9EC56" w14:textId="77777777" w:rsidR="00226EB3" w:rsidRDefault="00226EB3" w:rsidP="00AF77D8">
      <w:pPr>
        <w:rPr>
          <w:rFonts w:hint="eastAsia"/>
        </w:rPr>
      </w:pPr>
      <w:r>
        <w:separator/>
      </w:r>
    </w:p>
  </w:endnote>
  <w:endnote w:type="continuationSeparator" w:id="0">
    <w:p w14:paraId="691B590C" w14:textId="77777777" w:rsidR="00226EB3" w:rsidRDefault="00226EB3" w:rsidP="00AF77D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B342C" w14:textId="77777777" w:rsidR="00226EB3" w:rsidRDefault="00226EB3" w:rsidP="00AF77D8">
      <w:pPr>
        <w:rPr>
          <w:rFonts w:hint="eastAsia"/>
        </w:rPr>
      </w:pPr>
      <w:r>
        <w:separator/>
      </w:r>
    </w:p>
  </w:footnote>
  <w:footnote w:type="continuationSeparator" w:id="0">
    <w:p w14:paraId="31705B8F" w14:textId="77777777" w:rsidR="00226EB3" w:rsidRDefault="00226EB3" w:rsidP="00AF77D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U3MjcwMmEyMjc1ODBhODc5MzFiOThhYzFjNGMwNTYifQ=="/>
  </w:docVars>
  <w:rsids>
    <w:rsidRoot w:val="00715302"/>
    <w:rsid w:val="0000406C"/>
    <w:rsid w:val="000053BD"/>
    <w:rsid w:val="00020C3C"/>
    <w:rsid w:val="000253C5"/>
    <w:rsid w:val="000528C9"/>
    <w:rsid w:val="000B5EC4"/>
    <w:rsid w:val="00134494"/>
    <w:rsid w:val="0014026B"/>
    <w:rsid w:val="001A71FE"/>
    <w:rsid w:val="001B4AE0"/>
    <w:rsid w:val="001B552E"/>
    <w:rsid w:val="001B5C78"/>
    <w:rsid w:val="001F3C2F"/>
    <w:rsid w:val="00212BB2"/>
    <w:rsid w:val="00226EB3"/>
    <w:rsid w:val="002359B5"/>
    <w:rsid w:val="002850AC"/>
    <w:rsid w:val="002B7D9F"/>
    <w:rsid w:val="002C5F95"/>
    <w:rsid w:val="002D462A"/>
    <w:rsid w:val="002F1FDC"/>
    <w:rsid w:val="002F532B"/>
    <w:rsid w:val="003566C7"/>
    <w:rsid w:val="00395E19"/>
    <w:rsid w:val="00396D1C"/>
    <w:rsid w:val="003C6F27"/>
    <w:rsid w:val="003E0B2A"/>
    <w:rsid w:val="003F6662"/>
    <w:rsid w:val="00412C1A"/>
    <w:rsid w:val="004264CF"/>
    <w:rsid w:val="00432C8B"/>
    <w:rsid w:val="004812E4"/>
    <w:rsid w:val="0048514A"/>
    <w:rsid w:val="00486655"/>
    <w:rsid w:val="00491C93"/>
    <w:rsid w:val="004A42EA"/>
    <w:rsid w:val="00537CA1"/>
    <w:rsid w:val="00541CE8"/>
    <w:rsid w:val="00556AB4"/>
    <w:rsid w:val="0056331A"/>
    <w:rsid w:val="005779D8"/>
    <w:rsid w:val="005A2AC0"/>
    <w:rsid w:val="005B37FF"/>
    <w:rsid w:val="005C0551"/>
    <w:rsid w:val="005E32DD"/>
    <w:rsid w:val="006134C8"/>
    <w:rsid w:val="00614B2B"/>
    <w:rsid w:val="00625990"/>
    <w:rsid w:val="00642E96"/>
    <w:rsid w:val="00672F99"/>
    <w:rsid w:val="0069363A"/>
    <w:rsid w:val="00696882"/>
    <w:rsid w:val="0069707A"/>
    <w:rsid w:val="006F7AB5"/>
    <w:rsid w:val="00715302"/>
    <w:rsid w:val="007255F9"/>
    <w:rsid w:val="00786E78"/>
    <w:rsid w:val="00797170"/>
    <w:rsid w:val="007A1E94"/>
    <w:rsid w:val="007C5FFD"/>
    <w:rsid w:val="007D7879"/>
    <w:rsid w:val="007E15B2"/>
    <w:rsid w:val="00843979"/>
    <w:rsid w:val="00847AC5"/>
    <w:rsid w:val="0088311C"/>
    <w:rsid w:val="008B73F7"/>
    <w:rsid w:val="008C0CAE"/>
    <w:rsid w:val="008F73D3"/>
    <w:rsid w:val="00912F4F"/>
    <w:rsid w:val="00923BBF"/>
    <w:rsid w:val="00971E15"/>
    <w:rsid w:val="00994576"/>
    <w:rsid w:val="009A3F3E"/>
    <w:rsid w:val="009C483A"/>
    <w:rsid w:val="009D121B"/>
    <w:rsid w:val="00A00290"/>
    <w:rsid w:val="00A338B1"/>
    <w:rsid w:val="00A812B9"/>
    <w:rsid w:val="00A96D0C"/>
    <w:rsid w:val="00AA1233"/>
    <w:rsid w:val="00AB046E"/>
    <w:rsid w:val="00AF1B95"/>
    <w:rsid w:val="00AF6601"/>
    <w:rsid w:val="00AF77D8"/>
    <w:rsid w:val="00B021F1"/>
    <w:rsid w:val="00B151A4"/>
    <w:rsid w:val="00B35B6A"/>
    <w:rsid w:val="00B45F81"/>
    <w:rsid w:val="00B7295C"/>
    <w:rsid w:val="00BD25AC"/>
    <w:rsid w:val="00BF6ADF"/>
    <w:rsid w:val="00C04247"/>
    <w:rsid w:val="00CE1D67"/>
    <w:rsid w:val="00CE5AB6"/>
    <w:rsid w:val="00D102EB"/>
    <w:rsid w:val="00D17776"/>
    <w:rsid w:val="00D17E84"/>
    <w:rsid w:val="00D366A1"/>
    <w:rsid w:val="00D670B3"/>
    <w:rsid w:val="00DA1023"/>
    <w:rsid w:val="00DE22B3"/>
    <w:rsid w:val="00DF2B5E"/>
    <w:rsid w:val="00DF6F32"/>
    <w:rsid w:val="00E02480"/>
    <w:rsid w:val="00E45197"/>
    <w:rsid w:val="00E53812"/>
    <w:rsid w:val="00E64B15"/>
    <w:rsid w:val="00EE61E2"/>
    <w:rsid w:val="00F15EED"/>
    <w:rsid w:val="00F45671"/>
    <w:rsid w:val="00F86228"/>
    <w:rsid w:val="00FF3F9A"/>
    <w:rsid w:val="17223701"/>
    <w:rsid w:val="1F503858"/>
    <w:rsid w:val="21993CAD"/>
    <w:rsid w:val="29EF72C2"/>
    <w:rsid w:val="576821B9"/>
    <w:rsid w:val="61F47A98"/>
    <w:rsid w:val="71E338E5"/>
    <w:rsid w:val="77616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3CE2B"/>
  <w15:docId w15:val="{4BF41040-4863-4AE6-8102-36E75745D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Normal (Web)"/>
    <w:basedOn w:val="a"/>
    <w:uiPriority w:val="99"/>
    <w:semiHidden/>
    <w:unhideWhenUsed/>
    <w:qFormat/>
    <w:rPr>
      <w:rFonts w:ascii="Times New Roman" w:hAnsi="Times New Roman" w:cs="Times New Roman"/>
      <w:sz w:val="24"/>
    </w:rPr>
  </w:style>
  <w:style w:type="paragraph" w:styleId="aa">
    <w:name w:val="Title"/>
    <w:basedOn w:val="a"/>
    <w:next w:val="a"/>
    <w:link w:val="ab"/>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
    <w:name w:val="正文XXX"/>
    <w:basedOn w:val="ad"/>
    <w:autoRedefine/>
    <w:qFormat/>
    <w:pPr>
      <w:spacing w:line="440" w:lineRule="exact"/>
      <w:ind w:firstLine="480"/>
      <w:jc w:val="left"/>
    </w:pPr>
    <w:rPr>
      <w:rFonts w:ascii="Times New Roman" w:eastAsia="宋体" w:hAnsi="Times New Roman" w:cs="Times New Roman"/>
      <w:sz w:val="24"/>
    </w:rPr>
  </w:style>
  <w:style w:type="paragraph" w:styleId="ad">
    <w:name w:val="List Paragraph"/>
    <w:basedOn w:val="a"/>
    <w:uiPriority w:val="34"/>
    <w:qFormat/>
    <w:pPr>
      <w:ind w:firstLineChars="200" w:firstLine="420"/>
    </w:pPr>
  </w:style>
  <w:style w:type="paragraph" w:customStyle="1" w:styleId="XXX0">
    <w:name w:val="正文说明XXX"/>
    <w:basedOn w:val="XXX"/>
    <w:autoRedefine/>
    <w:qFormat/>
    <w:pPr>
      <w:ind w:left="200" w:hangingChars="200" w:hanging="200"/>
    </w:pPr>
  </w:style>
  <w:style w:type="paragraph" w:customStyle="1" w:styleId="XXX1">
    <w:name w:val="一级标题XXX"/>
    <w:basedOn w:val="4"/>
    <w:autoRedefine/>
    <w:qFormat/>
    <w:pPr>
      <w:keepNext w:val="0"/>
      <w:keepLines w:val="0"/>
      <w:spacing w:before="240" w:after="120" w:line="360" w:lineRule="auto"/>
      <w:outlineLvl w:val="0"/>
    </w:pPr>
    <w:rPr>
      <w:rFonts w:eastAsia="黑体"/>
    </w:rPr>
  </w:style>
  <w:style w:type="character" w:customStyle="1" w:styleId="40">
    <w:name w:val="标题 4 字符"/>
    <w:basedOn w:val="a0"/>
    <w:link w:val="4"/>
    <w:uiPriority w:val="9"/>
    <w:semiHidden/>
    <w:rPr>
      <w:rFonts w:asciiTheme="majorHAnsi" w:eastAsiaTheme="majorEastAsia" w:hAnsiTheme="majorHAnsi" w:cstheme="majorBidi"/>
      <w:b/>
      <w:bCs/>
      <w:sz w:val="28"/>
      <w:szCs w:val="28"/>
    </w:rPr>
  </w:style>
  <w:style w:type="paragraph" w:customStyle="1" w:styleId="ISO">
    <w:name w:val="ISO二级标题"/>
    <w:basedOn w:val="XXX"/>
    <w:next w:val="XXX"/>
    <w:qFormat/>
    <w:rPr>
      <w:b/>
    </w:rPr>
  </w:style>
  <w:style w:type="paragraph" w:customStyle="1" w:styleId="ISO0">
    <w:name w:val="ISO一级标题"/>
    <w:basedOn w:val="a"/>
    <w:next w:val="a"/>
    <w:autoRedefine/>
    <w:qFormat/>
    <w:pPr>
      <w:spacing w:beforeLines="50" w:before="156" w:line="360" w:lineRule="auto"/>
      <w:jc w:val="left"/>
      <w:outlineLvl w:val="0"/>
    </w:pPr>
    <w:rPr>
      <w:rFonts w:ascii="Arial" w:eastAsia="黑体" w:hAnsi="Arial" w:cs="Times New Roman"/>
      <w:sz w:val="28"/>
    </w:rPr>
  </w:style>
  <w:style w:type="paragraph" w:customStyle="1" w:styleId="ae">
    <w:name w:val="表格标题"/>
    <w:basedOn w:val="a"/>
    <w:qFormat/>
    <w:pPr>
      <w:snapToGrid w:val="0"/>
      <w:jc w:val="center"/>
    </w:pPr>
    <w:rPr>
      <w:rFonts w:ascii="Arial" w:eastAsia="黑体" w:hAnsi="Arial" w:cs="Times New Roman"/>
      <w:bCs/>
      <w:color w:val="000000"/>
      <w:szCs w:val="20"/>
    </w:rPr>
  </w:style>
  <w:style w:type="paragraph" w:customStyle="1" w:styleId="af">
    <w:name w:val="一级标题"/>
    <w:basedOn w:val="a"/>
    <w:qFormat/>
    <w:pPr>
      <w:spacing w:line="480" w:lineRule="auto"/>
      <w:outlineLvl w:val="0"/>
    </w:pPr>
    <w:rPr>
      <w:rFonts w:ascii="Arial" w:eastAsia="黑体" w:hAnsi="Arial" w:cs="Times New Roman"/>
      <w:sz w:val="24"/>
      <w:szCs w:val="22"/>
    </w:rPr>
  </w:style>
  <w:style w:type="paragraph" w:customStyle="1" w:styleId="af0">
    <w:name w:val="标题正文"/>
    <w:basedOn w:val="a"/>
    <w:qFormat/>
    <w:pPr>
      <w:jc w:val="center"/>
    </w:pPr>
    <w:rPr>
      <w:rFonts w:ascii="Times New Roman" w:eastAsia="宋体" w:hAnsi="Times New Roman" w:cs="Times New Roman"/>
      <w:color w:val="000000"/>
      <w:kern w:val="0"/>
      <w:szCs w:val="21"/>
    </w:rPr>
  </w:style>
  <w:style w:type="paragraph" w:customStyle="1" w:styleId="DG">
    <w:name w:val="正文DG"/>
    <w:basedOn w:val="a"/>
    <w:qFormat/>
    <w:pPr>
      <w:widowControl/>
      <w:snapToGrid w:val="0"/>
      <w:spacing w:line="440" w:lineRule="exact"/>
      <w:ind w:firstLineChars="200" w:firstLine="480"/>
      <w:jc w:val="left"/>
    </w:pPr>
    <w:rPr>
      <w:rFonts w:ascii="Times New Roman" w:eastAsia="宋体" w:hAnsi="Times New Roman" w:cs="Times New Roman"/>
      <w:color w:val="000000"/>
      <w:kern w:val="0"/>
      <w:sz w:val="24"/>
    </w:rPr>
  </w:style>
  <w:style w:type="paragraph" w:customStyle="1" w:styleId="DG0">
    <w:name w:val="二级标题DG"/>
    <w:basedOn w:val="a9"/>
    <w:qFormat/>
    <w:pPr>
      <w:widowControl/>
      <w:spacing w:beforeLines="50" w:before="50" w:afterLines="50" w:after="50" w:line="440" w:lineRule="exact"/>
      <w:jc w:val="left"/>
      <w:outlineLvl w:val="1"/>
    </w:pPr>
    <w:rPr>
      <w:rFonts w:eastAsia="宋体" w:cs="宋体"/>
      <w:b/>
      <w:kern w:val="0"/>
    </w:rPr>
  </w:style>
  <w:style w:type="paragraph" w:customStyle="1" w:styleId="DG1">
    <w:name w:val="一级标题DG"/>
    <w:basedOn w:val="a"/>
    <w:qFormat/>
    <w:pPr>
      <w:widowControl/>
      <w:spacing w:line="480" w:lineRule="auto"/>
      <w:jc w:val="left"/>
      <w:outlineLvl w:val="0"/>
    </w:pPr>
    <w:rPr>
      <w:rFonts w:ascii="Arial" w:eastAsia="黑体" w:hAnsi="Arial" w:cs="宋体"/>
      <w:kern w:val="0"/>
      <w:sz w:val="28"/>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50">
    <w:name w:val="标题 5 字符"/>
    <w:basedOn w:val="a0"/>
    <w:link w:val="5"/>
    <w:uiPriority w:val="9"/>
    <w:semiHidden/>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b">
    <w:name w:val="标题 字符"/>
    <w:basedOn w:val="a0"/>
    <w:link w:val="aa"/>
    <w:uiPriority w:val="10"/>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rPr>
      <w:rFonts w:asciiTheme="majorHAnsi" w:eastAsiaTheme="majorEastAsia" w:hAnsiTheme="majorHAnsi" w:cstheme="majorBidi"/>
      <w:color w:val="595959" w:themeColor="text1" w:themeTint="A6"/>
      <w:spacing w:val="15"/>
      <w:sz w:val="28"/>
      <w:szCs w:val="28"/>
    </w:rPr>
  </w:style>
  <w:style w:type="paragraph" w:styleId="af1">
    <w:name w:val="Quote"/>
    <w:basedOn w:val="a"/>
    <w:next w:val="a"/>
    <w:link w:val="af2"/>
    <w:uiPriority w:val="29"/>
    <w:qFormat/>
    <w:pPr>
      <w:spacing w:before="160" w:after="160"/>
      <w:jc w:val="center"/>
    </w:pPr>
    <w:rPr>
      <w:i/>
      <w:iCs/>
      <w:color w:val="404040" w:themeColor="text1" w:themeTint="BF"/>
    </w:rPr>
  </w:style>
  <w:style w:type="character" w:customStyle="1" w:styleId="af2">
    <w:name w:val="引用 字符"/>
    <w:basedOn w:val="a0"/>
    <w:link w:val="af1"/>
    <w:uiPriority w:val="29"/>
    <w:rPr>
      <w:i/>
      <w:iCs/>
      <w:color w:val="404040" w:themeColor="text1" w:themeTint="BF"/>
    </w:rPr>
  </w:style>
  <w:style w:type="character" w:customStyle="1" w:styleId="11">
    <w:name w:val="明显强调1"/>
    <w:basedOn w:val="a0"/>
    <w:uiPriority w:val="21"/>
    <w:qFormat/>
    <w:rPr>
      <w:i/>
      <w:iCs/>
      <w:color w:val="0F4761" w:themeColor="accent1" w:themeShade="BF"/>
    </w:rPr>
  </w:style>
  <w:style w:type="paragraph" w:styleId="af3">
    <w:name w:val="Intense Quote"/>
    <w:basedOn w:val="a"/>
    <w:next w:val="a"/>
    <w:link w:val="af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4">
    <w:name w:val="明显引用 字符"/>
    <w:basedOn w:val="a0"/>
    <w:link w:val="af3"/>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DG2">
    <w:name w:val="表格正文DG"/>
    <w:basedOn w:val="a"/>
    <w:qFormat/>
    <w:pPr>
      <w:jc w:val="center"/>
    </w:pPr>
    <w:rPr>
      <w:rFonts w:ascii="Times New Roman" w:hAnsi="Times New Roman"/>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957</Words>
  <Characters>977</Characters>
  <Application>Microsoft Office Word</Application>
  <DocSecurity>0</DocSecurity>
  <Lines>46</Lines>
  <Paragraphs>38</Paragraphs>
  <ScaleCrop>false</ScaleCrop>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孙鹏</dc:creator>
  <cp:lastModifiedBy>丹 杨</cp:lastModifiedBy>
  <cp:revision>13</cp:revision>
  <dcterms:created xsi:type="dcterms:W3CDTF">2024-04-16T02:19:00Z</dcterms:created>
  <dcterms:modified xsi:type="dcterms:W3CDTF">2026-04-01T01:57:00Z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29B5226AD0A64E53952C8FD9EF10E1A0_13</vt:lpwstr>
  </property>
</Properties>
</file>