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FA9F6">
      <w:pPr>
        <w:spacing w:after="78" w:afterLines="25"/>
        <w:jc w:val="center"/>
        <w:rPr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</w:rPr>
        <w:t>上海建桥学院 专业选修课选课要求说明</w:t>
      </w:r>
    </w:p>
    <w:p w14:paraId="26925F2A">
      <w:pPr>
        <w:jc w:val="center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ascii="黑体" w:hAnsi="黑体" w:eastAsia="黑体"/>
          <w:sz w:val="24"/>
          <w:szCs w:val="32"/>
          <w:u w:val="single"/>
        </w:rPr>
        <w:t>026-2027</w:t>
      </w:r>
      <w:r>
        <w:rPr>
          <w:rFonts w:hint="eastAsia" w:ascii="黑体" w:hAnsi="黑体" w:eastAsia="黑体"/>
          <w:sz w:val="24"/>
          <w:szCs w:val="32"/>
        </w:rPr>
        <w:t>学年第</w:t>
      </w:r>
      <w:r>
        <w:rPr>
          <w:rFonts w:hint="eastAsia" w:ascii="黑体" w:hAnsi="黑体" w:eastAsia="黑体"/>
          <w:sz w:val="24"/>
          <w:szCs w:val="32"/>
          <w:u w:val="single"/>
        </w:rPr>
        <w:t>1</w:t>
      </w:r>
      <w:r>
        <w:rPr>
          <w:rFonts w:hint="eastAsia" w:ascii="黑体" w:hAnsi="黑体" w:eastAsia="黑体"/>
          <w:sz w:val="24"/>
          <w:szCs w:val="32"/>
        </w:rPr>
        <w:t>学期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职业技术</w:t>
      </w:r>
      <w:r>
        <w:rPr>
          <w:rFonts w:ascii="黑体" w:hAnsi="黑体" w:eastAsia="黑体"/>
          <w:sz w:val="24"/>
          <w:szCs w:val="32"/>
          <w:u w:val="single"/>
        </w:rPr>
        <w:t xml:space="preserve">  </w:t>
      </w:r>
      <w:r>
        <w:rPr>
          <w:rFonts w:hint="eastAsia" w:ascii="黑体" w:hAnsi="黑体" w:eastAsia="黑体"/>
          <w:sz w:val="24"/>
          <w:szCs w:val="32"/>
        </w:rPr>
        <w:t>学院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工商管理</w:t>
      </w:r>
      <w:r>
        <w:rPr>
          <w:rFonts w:ascii="黑体" w:hAnsi="黑体" w:eastAsia="黑体"/>
          <w:sz w:val="24"/>
          <w:szCs w:val="32"/>
          <w:u w:val="single"/>
        </w:rPr>
        <w:t xml:space="preserve">  </w:t>
      </w:r>
      <w:r>
        <w:rPr>
          <w:rFonts w:hint="eastAsia" w:ascii="黑体" w:hAnsi="黑体" w:eastAsia="黑体"/>
          <w:sz w:val="24"/>
          <w:szCs w:val="32"/>
        </w:rPr>
        <w:t>专业</w:t>
      </w:r>
    </w:p>
    <w:p w14:paraId="00B8F90F"/>
    <w:p w14:paraId="76F3AD7D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课程组1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7</w:t>
      </w:r>
      <w:r>
        <w:rPr>
          <w:rFonts w:ascii="Times New Roman" w:hAnsi="Times New Roman" w:eastAsia="宋体" w:cs="Times New Roman"/>
          <w:sz w:val="24"/>
          <w:szCs w:val="32"/>
        </w:rPr>
        <w:t xml:space="preserve">  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662"/>
        <w:gridCol w:w="6922"/>
      </w:tblGrid>
      <w:tr w14:paraId="63D7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7" w:type="dxa"/>
            <w:vAlign w:val="center"/>
          </w:tcPr>
          <w:p w14:paraId="400B76C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646" w:type="dxa"/>
            <w:vAlign w:val="center"/>
          </w:tcPr>
          <w:p w14:paraId="12D9C1B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46E83249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5574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505AD2B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AI商务文案写作</w:t>
            </w:r>
            <w:r>
              <w:rPr>
                <w:rFonts w:ascii="Arial" w:hAnsi="Arial" w:eastAsia="黑体" w:cs="Arial"/>
                <w:szCs w:val="21"/>
              </w:rPr>
              <w:t>（0010</w:t>
            </w: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182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47538376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142B18D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党松杰，女，汉语语言文学硕士。</w:t>
            </w:r>
          </w:p>
          <w:p w14:paraId="7A009BB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本</w:t>
            </w:r>
            <w:r>
              <w:rPr>
                <w:rFonts w:hint="eastAsia"/>
              </w:rPr>
              <w:t>课程聚焦人工智能技术在商务写作领域的前沿应用，旨在培养学生运用AI工具高效撰写各类商务文案的能力，实现人机协同、创意与技术融合的现代写作模式。课程系统讲授AI写作工具的基本原理与操作技巧，涵盖营销文案、新媒体推文、商业计划书、客户沟通邮件、品牌故事、活动策划案等常见商务场景的AI辅助写作方法。重点训练学生精准设计提示词（Prompt）、评估优化AI生成内容、融入人类创意与策略思维的核心技能，培养“AI+商业写作”的复合能力。</w:t>
            </w:r>
          </w:p>
          <w:p w14:paraId="69E727CC">
            <w:r>
              <w:rPr>
                <w:rFonts w:hint="eastAsia"/>
              </w:rPr>
              <w:t>课程注重实操与创新，要求积极参与课堂演练，完成多类型文案创作任务。适合对AI应用、新媒体运营、商业策划感兴趣的同学选修。</w:t>
            </w:r>
          </w:p>
        </w:tc>
      </w:tr>
      <w:tr w14:paraId="4D11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7AD71808">
            <w:pPr>
              <w:jc w:val="center"/>
              <w:rPr>
                <w:rFonts w:ascii="Arial" w:hAnsi="Arial" w:eastAsia="黑体" w:cs="Arial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Arial" w:hAnsi="Arial" w:eastAsia="黑体" w:cs="Arial"/>
                <w:szCs w:val="21"/>
              </w:rPr>
              <w:t>网页设计与图像处理</w:t>
            </w:r>
            <w:r>
              <w:rPr>
                <w:rFonts w:ascii="Arial" w:hAnsi="Arial" w:eastAsia="黑体" w:cs="Arial"/>
                <w:szCs w:val="21"/>
              </w:rPr>
              <w:t>（00</w:t>
            </w: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10255</w:t>
            </w:r>
            <w:r>
              <w:rPr>
                <w:rFonts w:ascii="Arial" w:hAnsi="Arial" w:eastAsia="黑体" w:cs="Arial"/>
                <w:szCs w:val="21"/>
              </w:rPr>
              <w:t>）</w:t>
            </w:r>
            <w:bookmarkEnd w:id="0"/>
            <w:bookmarkEnd w:id="1"/>
          </w:p>
        </w:tc>
        <w:tc>
          <w:tcPr>
            <w:tcW w:w="646" w:type="dxa"/>
            <w:vAlign w:val="center"/>
          </w:tcPr>
          <w:p w14:paraId="28C1E052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5D034773">
            <w:pPr>
              <w:rPr>
                <w:rFonts w:hint="eastAsia"/>
                <w:lang w:val="en-US" w:eastAsia="zh-CN"/>
              </w:rPr>
            </w:pPr>
            <w:bookmarkStart w:id="2" w:name="_GoBack"/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尹静</w:t>
            </w:r>
            <w:r>
              <w:rPr>
                <w:rFonts w:hint="eastAsia"/>
                <w:lang w:val="en-US" w:eastAsia="zh-CN"/>
              </w:rPr>
              <w:t>，女，副教授。</w:t>
            </w:r>
          </w:p>
          <w:p w14:paraId="30C7758B">
            <w:r>
              <w:rPr>
                <w:rFonts w:hint="eastAsia"/>
              </w:rPr>
              <w:t>本课程着重阐述了数字媒体技术的理论根基与数智融合应用实践。内容涵盖数智媒体技术概述、图像处理基础、图像处理进阶、音视频处理、网站建设与网页制作，以及综合项目实战等。 全书不仅剖析了数字媒体相关理论与技术方法，还巧妙融合了悟空图像等工具软件的操作技巧与实际应用案例，并融入AI大模型在图像、音频、视频、网页制作等方面的智能应用，通过精选图像处理、音视频编辑及网页制作三大领域的实战项目，助力读者在实践中锤炼并巩固数智媒体技术应用能力，培养数智时代所需的跨领域实践能力。</w:t>
            </w:r>
            <w:bookmarkEnd w:id="2"/>
          </w:p>
        </w:tc>
      </w:tr>
      <w:tr w14:paraId="6C8A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4690AFB3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跨境电商实务</w:t>
            </w:r>
            <w:r>
              <w:rPr>
                <w:rFonts w:ascii="Arial" w:hAnsi="Arial" w:eastAsia="黑体" w:cs="Arial"/>
                <w:szCs w:val="21"/>
              </w:rPr>
              <w:t>（00</w:t>
            </w: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60608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37B142A4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3</w:t>
            </w:r>
          </w:p>
        </w:tc>
        <w:tc>
          <w:tcPr>
            <w:tcW w:w="6753" w:type="dxa"/>
          </w:tcPr>
          <w:p w14:paraId="05FAFD1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尚绍鹏，男，副教授。</w:t>
            </w:r>
          </w:p>
          <w:p w14:paraId="4ECA684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本课程内容主要涵盖</w:t>
            </w:r>
            <w:r>
              <w:rPr>
                <w:rFonts w:hint="default"/>
                <w:lang w:val="en-US" w:eastAsia="zh-CN"/>
              </w:rPr>
              <w:t>跨境电商产生和发展历史、基本原理和概念、基本政策、法规和行业规则，熟悉市场主要的跨境第三方平台操作要求，掌握跨境电商运作基本工作流程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2656548A">
            <w:r>
              <w:rPr>
                <w:rFonts w:hint="eastAsia"/>
                <w:lang w:val="en-US" w:eastAsia="zh-CN"/>
              </w:rPr>
              <w:t>通过学习，同学们可以</w:t>
            </w:r>
            <w:r>
              <w:rPr>
                <w:rFonts w:hint="default"/>
                <w:lang w:val="en-US" w:eastAsia="zh-CN"/>
              </w:rPr>
              <w:t>具备跨境店铺运营管理、客服服务和电商</w:t>
            </w:r>
            <w:r>
              <w:rPr>
                <w:rFonts w:hint="eastAsia"/>
                <w:lang w:val="en-US" w:eastAsia="zh-CN"/>
              </w:rPr>
              <w:t>运营</w:t>
            </w:r>
            <w:r>
              <w:rPr>
                <w:rFonts w:hint="default"/>
                <w:lang w:val="en-US" w:eastAsia="zh-CN"/>
              </w:rPr>
              <w:t>等专项业务能力</w:t>
            </w:r>
            <w:r>
              <w:rPr>
                <w:rFonts w:hint="eastAsia"/>
                <w:lang w:val="en-US" w:eastAsia="zh-CN"/>
              </w:rPr>
              <w:t>，能够对跨境电商运营进行</w:t>
            </w:r>
            <w:r>
              <w:rPr>
                <w:rFonts w:hint="eastAsia"/>
              </w:rPr>
              <w:t>熟练操作，并具备基本职业能力和职业素质。</w:t>
            </w:r>
          </w:p>
        </w:tc>
      </w:tr>
      <w:tr w14:paraId="4927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72D47A11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399" w:type="dxa"/>
            <w:gridSpan w:val="2"/>
          </w:tcPr>
          <w:p w14:paraId="381D6D6E"/>
          <w:p w14:paraId="57D31646">
            <w:r>
              <w:rPr>
                <w:rFonts w:hint="eastAsia"/>
                <w:lang w:val="en-US" w:eastAsia="zh-CN"/>
              </w:rPr>
              <w:t>三选三</w:t>
            </w:r>
          </w:p>
          <w:p w14:paraId="5C5BCF2B"/>
        </w:tc>
      </w:tr>
    </w:tbl>
    <w:p w14:paraId="0B481379"/>
    <w:p w14:paraId="3F303BBE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2FE42214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表格不足可以自行补充</w:t>
      </w:r>
    </w:p>
    <w:p w14:paraId="7BAEBFA0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本表格在确认专业选修选课模式的阶段填写</w:t>
      </w:r>
    </w:p>
    <w:p w14:paraId="1338DE7E">
      <w:pPr>
        <w:pStyle w:val="11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hint="eastAsia" w:ascii="宋体" w:hAnsi="宋体" w:eastAsia="宋体"/>
        </w:rPr>
        <w:t xml:space="preserve"> 本表格在专业课选课阶段由学院上传至学院网站供学生选课时参考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02"/>
    <w:rsid w:val="0000406C"/>
    <w:rsid w:val="000053BD"/>
    <w:rsid w:val="000253C5"/>
    <w:rsid w:val="000528C9"/>
    <w:rsid w:val="000B5EC4"/>
    <w:rsid w:val="00134494"/>
    <w:rsid w:val="0014026B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D5B5B"/>
    <w:rsid w:val="002F532B"/>
    <w:rsid w:val="003566C7"/>
    <w:rsid w:val="00396D1C"/>
    <w:rsid w:val="003C6F27"/>
    <w:rsid w:val="003E0B2A"/>
    <w:rsid w:val="003F6662"/>
    <w:rsid w:val="00412C1A"/>
    <w:rsid w:val="00432C8B"/>
    <w:rsid w:val="004812E4"/>
    <w:rsid w:val="0048514A"/>
    <w:rsid w:val="00486655"/>
    <w:rsid w:val="00491C93"/>
    <w:rsid w:val="004A42EA"/>
    <w:rsid w:val="00537CA1"/>
    <w:rsid w:val="00541CE8"/>
    <w:rsid w:val="0056331A"/>
    <w:rsid w:val="005779D8"/>
    <w:rsid w:val="005A2AC0"/>
    <w:rsid w:val="005C0551"/>
    <w:rsid w:val="006134C8"/>
    <w:rsid w:val="00614B2B"/>
    <w:rsid w:val="00625990"/>
    <w:rsid w:val="00642E96"/>
    <w:rsid w:val="00672F99"/>
    <w:rsid w:val="0069363A"/>
    <w:rsid w:val="00696882"/>
    <w:rsid w:val="0069707A"/>
    <w:rsid w:val="006F7AB5"/>
    <w:rsid w:val="00715302"/>
    <w:rsid w:val="007318CC"/>
    <w:rsid w:val="00786E78"/>
    <w:rsid w:val="00797170"/>
    <w:rsid w:val="007A1E94"/>
    <w:rsid w:val="007C5FFD"/>
    <w:rsid w:val="007E15B2"/>
    <w:rsid w:val="00843979"/>
    <w:rsid w:val="00847AC5"/>
    <w:rsid w:val="0088311C"/>
    <w:rsid w:val="008B73F7"/>
    <w:rsid w:val="008F73D3"/>
    <w:rsid w:val="00923BBF"/>
    <w:rsid w:val="00971E15"/>
    <w:rsid w:val="00994576"/>
    <w:rsid w:val="009A3F3E"/>
    <w:rsid w:val="009C483A"/>
    <w:rsid w:val="00A00290"/>
    <w:rsid w:val="00A338B1"/>
    <w:rsid w:val="00A812B9"/>
    <w:rsid w:val="00A96D0C"/>
    <w:rsid w:val="00AB046E"/>
    <w:rsid w:val="00AF1B95"/>
    <w:rsid w:val="00AF6601"/>
    <w:rsid w:val="00B021F1"/>
    <w:rsid w:val="00B151A4"/>
    <w:rsid w:val="00B35B6A"/>
    <w:rsid w:val="00B45F81"/>
    <w:rsid w:val="00B7295C"/>
    <w:rsid w:val="00B766A2"/>
    <w:rsid w:val="00BD25AC"/>
    <w:rsid w:val="00BF6ADF"/>
    <w:rsid w:val="00C04247"/>
    <w:rsid w:val="00C549E4"/>
    <w:rsid w:val="00CE1D67"/>
    <w:rsid w:val="00CE5AB6"/>
    <w:rsid w:val="00D102EB"/>
    <w:rsid w:val="00D17776"/>
    <w:rsid w:val="00D17E84"/>
    <w:rsid w:val="00D366A1"/>
    <w:rsid w:val="00D670B3"/>
    <w:rsid w:val="00DA1023"/>
    <w:rsid w:val="00DE22B3"/>
    <w:rsid w:val="00DF6F32"/>
    <w:rsid w:val="00E02480"/>
    <w:rsid w:val="00E45197"/>
    <w:rsid w:val="00E64B15"/>
    <w:rsid w:val="00F15EED"/>
    <w:rsid w:val="00F45671"/>
    <w:rsid w:val="00F86228"/>
    <w:rsid w:val="00FF3F9A"/>
    <w:rsid w:val="12100DBD"/>
    <w:rsid w:val="3CE53854"/>
    <w:rsid w:val="46CC258D"/>
    <w:rsid w:val="5FB730E0"/>
    <w:rsid w:val="61AD5D7B"/>
    <w:rsid w:val="72C3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4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15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正文XXX"/>
    <w:basedOn w:val="20"/>
    <w:autoRedefine/>
    <w:qFormat/>
    <w:uiPriority w:val="0"/>
    <w:pPr>
      <w:spacing w:line="440" w:lineRule="exact"/>
      <w:ind w:firstLine="480"/>
      <w:jc w:val="left"/>
    </w:pPr>
    <w:rPr>
      <w:rFonts w:ascii="Times New Roman" w:hAnsi="Times New Roman" w:eastAsia="宋体" w:cs="Times New Roman"/>
      <w:sz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正文说明XXX"/>
    <w:basedOn w:val="19"/>
    <w:autoRedefine/>
    <w:qFormat/>
    <w:uiPriority w:val="0"/>
    <w:pPr>
      <w:ind w:left="200" w:hanging="200" w:hangingChars="200"/>
    </w:pPr>
  </w:style>
  <w:style w:type="paragraph" w:customStyle="1" w:styleId="22">
    <w:name w:val="一级标题XXX"/>
    <w:basedOn w:val="5"/>
    <w:autoRedefine/>
    <w:qFormat/>
    <w:uiPriority w:val="0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ISO二级标题"/>
    <w:basedOn w:val="19"/>
    <w:next w:val="19"/>
    <w:qFormat/>
    <w:uiPriority w:val="0"/>
    <w:rPr>
      <w:b/>
    </w:rPr>
  </w:style>
  <w:style w:type="paragraph" w:customStyle="1" w:styleId="25">
    <w:name w:val="ISO一级标题"/>
    <w:basedOn w:val="1"/>
    <w:next w:val="1"/>
    <w:autoRedefine/>
    <w:qFormat/>
    <w:uiPriority w:val="0"/>
    <w:pPr>
      <w:spacing w:before="156" w:beforeLines="50" w:line="360" w:lineRule="auto"/>
      <w:jc w:val="left"/>
      <w:outlineLvl w:val="0"/>
    </w:pPr>
    <w:rPr>
      <w:rFonts w:ascii="Arial" w:hAnsi="Arial" w:eastAsia="黑体" w:cs="Times New Roman"/>
      <w:sz w:val="28"/>
    </w:rPr>
  </w:style>
  <w:style w:type="paragraph" w:customStyle="1" w:styleId="26">
    <w:name w:val="表格标题"/>
    <w:basedOn w:val="1"/>
    <w:qFormat/>
    <w:uiPriority w:val="0"/>
    <w:pPr>
      <w:snapToGrid w:val="0"/>
      <w:jc w:val="center"/>
    </w:pPr>
    <w:rPr>
      <w:rFonts w:ascii="Arial" w:hAnsi="Arial" w:eastAsia="黑体" w:cs="Times New Roman"/>
      <w:bCs/>
      <w:color w:val="000000"/>
      <w:szCs w:val="20"/>
    </w:rPr>
  </w:style>
  <w:style w:type="paragraph" w:customStyle="1" w:styleId="27">
    <w:name w:val="一级标题"/>
    <w:basedOn w:val="1"/>
    <w:qFormat/>
    <w:uiPriority w:val="0"/>
    <w:pPr>
      <w:spacing w:line="480" w:lineRule="auto"/>
      <w:outlineLvl w:val="0"/>
    </w:pPr>
    <w:rPr>
      <w:rFonts w:ascii="Arial" w:hAnsi="Arial" w:eastAsia="黑体" w:cs="Times New Roman"/>
      <w:sz w:val="24"/>
      <w:szCs w:val="22"/>
    </w:rPr>
  </w:style>
  <w:style w:type="paragraph" w:customStyle="1" w:styleId="28">
    <w:name w:val="标题正文"/>
    <w:basedOn w:val="1"/>
    <w:qFormat/>
    <w:uiPriority w:val="0"/>
    <w:pPr>
      <w:jc w:val="center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29">
    <w:name w:val="正文DG"/>
    <w:basedOn w:val="1"/>
    <w:qFormat/>
    <w:uiPriority w:val="0"/>
    <w:pPr>
      <w:widowControl/>
      <w:snapToGrid w:val="0"/>
      <w:spacing w:line="440" w:lineRule="exact"/>
      <w:ind w:firstLine="480" w:firstLineChars="200"/>
      <w:jc w:val="left"/>
    </w:pPr>
    <w:rPr>
      <w:rFonts w:ascii="Times New Roman" w:hAnsi="Times New Roman" w:eastAsia="宋体" w:cs="Times New Roman"/>
      <w:color w:val="000000"/>
      <w:kern w:val="0"/>
      <w:sz w:val="24"/>
    </w:rPr>
  </w:style>
  <w:style w:type="paragraph" w:customStyle="1" w:styleId="30">
    <w:name w:val="二级标题DG"/>
    <w:basedOn w:val="14"/>
    <w:qFormat/>
    <w:uiPriority w:val="0"/>
    <w:pPr>
      <w:widowControl/>
      <w:spacing w:before="50" w:beforeLines="50" w:after="50" w:afterLines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31">
    <w:name w:val="一级标题DG"/>
    <w:basedOn w:val="1"/>
    <w:qFormat/>
    <w:uiPriority w:val="0"/>
    <w:pPr>
      <w:widowControl/>
      <w:spacing w:line="480" w:lineRule="auto"/>
      <w:jc w:val="left"/>
      <w:outlineLvl w:val="0"/>
    </w:pPr>
    <w:rPr>
      <w:rFonts w:ascii="Arial" w:hAnsi="Arial" w:eastAsia="黑体" w:cs="宋体"/>
      <w:kern w:val="0"/>
      <w:sz w:val="28"/>
    </w:rPr>
  </w:style>
  <w:style w:type="character" w:customStyle="1" w:styleId="32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3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4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副标题 字符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字符"/>
    <w:basedOn w:val="18"/>
    <w:link w:val="4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45">
    <w:name w:val="Intense Quote"/>
    <w:basedOn w:val="1"/>
    <w:next w:val="1"/>
    <w:link w:val="4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6">
    <w:name w:val="明显引用 字符"/>
    <w:basedOn w:val="18"/>
    <w:link w:val="45"/>
    <w:qFormat/>
    <w:uiPriority w:val="30"/>
    <w:rPr>
      <w:i/>
      <w:iCs/>
      <w:color w:val="104862" w:themeColor="accent1" w:themeShade="BF"/>
    </w:rPr>
  </w:style>
  <w:style w:type="character" w:customStyle="1" w:styleId="4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8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49">
    <w:name w:val="页脚 字符"/>
    <w:basedOn w:val="18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845</Words>
  <Characters>888</Characters>
  <Lines>2</Lines>
  <Paragraphs>1</Paragraphs>
  <TotalTime>0</TotalTime>
  <ScaleCrop>false</ScaleCrop>
  <LinksUpToDate>false</LinksUpToDate>
  <CharactersWithSpaces>907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2026-03-10T02:23:00Z</dcterms:created>
  <dc:creator>孙鹏</dc:creator>
  <cp:lastModifiedBy>scott</cp:lastModifiedBy>
  <dcterms:modified xsi:type="dcterms:W3CDTF">2026-04-09T09:14:23Z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eyJoZGlkIjoiMzJjNTc2OWJhNjhkNGQxZGJlODdmNDg1YjU3Mzg2NzYiLCJ1c2VySWQiOiIzMTcyNTgxNDUifQ==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F8CDA86440694AABB3333E34512C046E_12</vt:lpwstr>
  </property>
</Properties>
</file>